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438E" w:rsidRDefault="003B77EB">
      <w:pPr>
        <w:pStyle w:val="Title"/>
        <w:tabs>
          <w:tab w:val="left" w:pos="1134"/>
        </w:tabs>
        <w:spacing w:before="0"/>
        <w:ind w:left="1134" w:hanging="1134"/>
        <w:rPr>
          <w:rFonts w:ascii="Times New Roman" w:eastAsia="Times New Roman" w:hAnsi="Times New Roman" w:cs="Times New Roman"/>
        </w:rPr>
      </w:pPr>
      <w:bookmarkStart w:id="0" w:name="bookmark=id.gjdgxs" w:colFirst="0" w:colLast="0"/>
      <w:bookmarkEnd w:id="0"/>
      <w:r>
        <w:rPr>
          <w:rFonts w:ascii="Times New Roman" w:eastAsia="Times New Roman" w:hAnsi="Times New Roman" w:cs="Times New Roman"/>
        </w:rPr>
        <w:t>Invitation for Proposal</w:t>
      </w:r>
    </w:p>
    <w:p w:rsidR="001F438E" w:rsidRDefault="001F438E">
      <w:pPr>
        <w:spacing w:line="276" w:lineRule="auto"/>
        <w:rPr>
          <w:rFonts w:ascii="Times New Roman" w:eastAsia="Times New Roman" w:hAnsi="Times New Roman" w:cs="Times New Roman"/>
          <w:sz w:val="24"/>
          <w:szCs w:val="24"/>
        </w:rPr>
      </w:pPr>
    </w:p>
    <w:tbl>
      <w:tblPr>
        <w:tblStyle w:val="afb"/>
        <w:tblW w:w="103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0"/>
      </w:tblGrid>
      <w:tr w:rsidR="001F438E" w:rsidTr="00262FE8">
        <w:tc>
          <w:tcPr>
            <w:tcW w:w="10350" w:type="dxa"/>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United Nations Population Fund, an international development agency, invites qualified organizations to submit proposals for the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Country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The purpose of the Invitation for Proposals is to identify eligible non-governmental organizations for prospective partnership with UNFPA Turkey to support achievement of results outlined in the 2016-2020 6th Country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Document or section 1.3 below.</w:t>
            </w:r>
          </w:p>
          <w:p w:rsidR="001F438E" w:rsidRDefault="001F438E">
            <w:pPr>
              <w:rPr>
                <w:rFonts w:ascii="Times New Roman" w:eastAsia="Times New Roman" w:hAnsi="Times New Roman" w:cs="Times New Roman"/>
                <w:sz w:val="24"/>
                <w:szCs w:val="24"/>
              </w:rPr>
            </w:pPr>
          </w:p>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Organizations that wish to participate in this Invitation for Proposals are requested to send their submission through email or mail clearly marked “NGO Invitation for Proposals” at the following address:</w:t>
            </w:r>
          </w:p>
          <w:p w:rsidR="001F438E" w:rsidRDefault="001F438E">
            <w:pPr>
              <w:rPr>
                <w:rFonts w:ascii="Times New Roman" w:eastAsia="Times New Roman" w:hAnsi="Times New Roman" w:cs="Times New Roman"/>
                <w:sz w:val="24"/>
                <w:szCs w:val="24"/>
              </w:rPr>
            </w:pPr>
          </w:p>
          <w:p w:rsidR="001F438E" w:rsidRDefault="003B77E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UNFPA Turkey mailing address/email address: </w:t>
            </w:r>
            <w:hyperlink r:id="rId8">
              <w:r>
                <w:rPr>
                  <w:rFonts w:ascii="Times New Roman" w:eastAsia="Times New Roman" w:hAnsi="Times New Roman" w:cs="Times New Roman"/>
                  <w:b/>
                  <w:sz w:val="24"/>
                  <w:szCs w:val="24"/>
                </w:rPr>
                <w:t>unfpa.turkey.ip@unfpa.org</w:t>
              </w:r>
            </w:hyperlink>
            <w:r>
              <w:rPr>
                <w:rFonts w:ascii="Times New Roman" w:eastAsia="Times New Roman" w:hAnsi="Times New Roman" w:cs="Times New Roman"/>
                <w:sz w:val="24"/>
                <w:szCs w:val="24"/>
              </w:rPr>
              <w:t xml:space="preserve"> </w:t>
            </w:r>
          </w:p>
          <w:p w:rsidR="001F438E" w:rsidRDefault="001F438E">
            <w:pPr>
              <w:rPr>
                <w:rFonts w:ascii="Times New Roman" w:eastAsia="Times New Roman" w:hAnsi="Times New Roman" w:cs="Times New Roman"/>
                <w:sz w:val="24"/>
                <w:szCs w:val="24"/>
              </w:rPr>
            </w:pPr>
          </w:p>
          <w:p w:rsidR="001F438E" w:rsidRDefault="003B77EB">
            <w:pPr>
              <w:rPr>
                <w:rFonts w:ascii="Times New Roman" w:eastAsia="Times New Roman" w:hAnsi="Times New Roman" w:cs="Times New Roman"/>
                <w:sz w:val="24"/>
                <w:szCs w:val="24"/>
                <w:highlight w:val="white"/>
              </w:rPr>
            </w:pPr>
            <w:bookmarkStart w:id="1" w:name="_GoBack"/>
            <w:r>
              <w:rPr>
                <w:rFonts w:ascii="Times New Roman" w:eastAsia="Times New Roman" w:hAnsi="Times New Roman" w:cs="Times New Roman"/>
                <w:sz w:val="24"/>
                <w:szCs w:val="24"/>
                <w:highlight w:val="white"/>
              </w:rPr>
              <w:t xml:space="preserve">By </w:t>
            </w:r>
            <w:r w:rsidR="00C42C7D" w:rsidRPr="004446E7">
              <w:rPr>
                <w:rFonts w:ascii="Times New Roman" w:eastAsia="Times New Roman" w:hAnsi="Times New Roman" w:cs="Times New Roman"/>
                <w:b/>
                <w:sz w:val="24"/>
                <w:szCs w:val="24"/>
                <w:highlight w:val="white"/>
                <w:u w:val="single"/>
              </w:rPr>
              <w:t>25</w:t>
            </w:r>
            <w:r w:rsidR="00BA2D89" w:rsidRPr="004446E7">
              <w:rPr>
                <w:rFonts w:ascii="Times New Roman" w:eastAsia="Times New Roman" w:hAnsi="Times New Roman" w:cs="Times New Roman"/>
                <w:b/>
                <w:sz w:val="24"/>
                <w:szCs w:val="24"/>
                <w:highlight w:val="white"/>
                <w:u w:val="single"/>
              </w:rPr>
              <w:t xml:space="preserve"> </w:t>
            </w:r>
            <w:r w:rsidR="00C42C7D" w:rsidRPr="004446E7">
              <w:rPr>
                <w:rFonts w:ascii="Times New Roman" w:eastAsia="Times New Roman" w:hAnsi="Times New Roman" w:cs="Times New Roman"/>
                <w:b/>
                <w:sz w:val="24"/>
                <w:szCs w:val="24"/>
                <w:highlight w:val="white"/>
                <w:u w:val="single"/>
              </w:rPr>
              <w:t>November</w:t>
            </w:r>
            <w:r w:rsidRPr="004446E7">
              <w:rPr>
                <w:rFonts w:ascii="Times New Roman" w:eastAsia="Times New Roman" w:hAnsi="Times New Roman" w:cs="Times New Roman"/>
                <w:b/>
                <w:sz w:val="24"/>
                <w:szCs w:val="24"/>
                <w:highlight w:val="white"/>
                <w:u w:val="single"/>
              </w:rPr>
              <w:t xml:space="preserve"> 2019.</w:t>
            </w:r>
            <w:r>
              <w:rPr>
                <w:rFonts w:ascii="Times New Roman" w:eastAsia="Times New Roman" w:hAnsi="Times New Roman" w:cs="Times New Roman"/>
                <w:sz w:val="24"/>
                <w:szCs w:val="24"/>
                <w:highlight w:val="white"/>
              </w:rPr>
              <w:t xml:space="preserve"> </w:t>
            </w:r>
          </w:p>
          <w:p w:rsidR="001F438E" w:rsidRDefault="003B77E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Proposals received after the date and time </w:t>
            </w:r>
            <w:proofErr w:type="gramStart"/>
            <w:r>
              <w:rPr>
                <w:rFonts w:ascii="Times New Roman" w:eastAsia="Times New Roman" w:hAnsi="Times New Roman" w:cs="Times New Roman"/>
                <w:sz w:val="24"/>
                <w:szCs w:val="24"/>
                <w:highlight w:val="white"/>
              </w:rPr>
              <w:t>may not be accepted</w:t>
            </w:r>
            <w:proofErr w:type="gramEnd"/>
            <w:r>
              <w:rPr>
                <w:rFonts w:ascii="Times New Roman" w:eastAsia="Times New Roman" w:hAnsi="Times New Roman" w:cs="Times New Roman"/>
                <w:sz w:val="24"/>
                <w:szCs w:val="24"/>
                <w:highlight w:val="white"/>
              </w:rPr>
              <w:t xml:space="preserve"> for consideration.</w:t>
            </w:r>
          </w:p>
          <w:p w:rsidR="001F438E" w:rsidRDefault="001F438E">
            <w:pPr>
              <w:rPr>
                <w:rFonts w:ascii="Times New Roman" w:eastAsia="Times New Roman" w:hAnsi="Times New Roman" w:cs="Times New Roman"/>
                <w:sz w:val="24"/>
                <w:szCs w:val="24"/>
                <w:highlight w:val="white"/>
              </w:rPr>
            </w:pPr>
          </w:p>
          <w:p w:rsidR="001F438E" w:rsidRDefault="003B77E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Applications </w:t>
            </w:r>
            <w:proofErr w:type="gramStart"/>
            <w:r>
              <w:rPr>
                <w:rFonts w:ascii="Times New Roman" w:eastAsia="Times New Roman" w:hAnsi="Times New Roman" w:cs="Times New Roman"/>
                <w:sz w:val="24"/>
                <w:szCs w:val="24"/>
                <w:highlight w:val="white"/>
              </w:rPr>
              <w:t>must be submitted</w:t>
            </w:r>
            <w:proofErr w:type="gramEnd"/>
            <w:r>
              <w:rPr>
                <w:rFonts w:ascii="Times New Roman" w:eastAsia="Times New Roman" w:hAnsi="Times New Roman" w:cs="Times New Roman"/>
                <w:sz w:val="24"/>
                <w:szCs w:val="24"/>
                <w:highlight w:val="white"/>
              </w:rPr>
              <w:t xml:space="preserve"> in English.</w:t>
            </w:r>
          </w:p>
          <w:p w:rsidR="001F438E" w:rsidRDefault="001F438E">
            <w:pPr>
              <w:rPr>
                <w:rFonts w:ascii="Times New Roman" w:eastAsia="Times New Roman" w:hAnsi="Times New Roman" w:cs="Times New Roman"/>
                <w:sz w:val="24"/>
                <w:szCs w:val="24"/>
                <w:highlight w:val="white"/>
              </w:rPr>
            </w:pPr>
          </w:p>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Any requests for additional information </w:t>
            </w:r>
            <w:proofErr w:type="gramStart"/>
            <w:r>
              <w:rPr>
                <w:rFonts w:ascii="Times New Roman" w:eastAsia="Times New Roman" w:hAnsi="Times New Roman" w:cs="Times New Roman"/>
                <w:sz w:val="24"/>
                <w:szCs w:val="24"/>
                <w:highlight w:val="white"/>
              </w:rPr>
              <w:t>must be addressed</w:t>
            </w:r>
            <w:proofErr w:type="gramEnd"/>
            <w:r>
              <w:rPr>
                <w:rFonts w:ascii="Times New Roman" w:eastAsia="Times New Roman" w:hAnsi="Times New Roman" w:cs="Times New Roman"/>
                <w:sz w:val="24"/>
                <w:szCs w:val="24"/>
                <w:highlight w:val="white"/>
              </w:rPr>
              <w:t xml:space="preserve"> in writing 1 week before the deadline for submissions (</w:t>
            </w:r>
            <w:r w:rsidR="00C42C7D">
              <w:rPr>
                <w:rFonts w:ascii="Times New Roman" w:eastAsia="Times New Roman" w:hAnsi="Times New Roman" w:cs="Times New Roman"/>
                <w:sz w:val="24"/>
                <w:szCs w:val="24"/>
                <w:highlight w:val="white"/>
              </w:rPr>
              <w:t>18</w:t>
            </w:r>
            <w:r>
              <w:rPr>
                <w:rFonts w:ascii="Times New Roman" w:eastAsia="Times New Roman" w:hAnsi="Times New Roman" w:cs="Times New Roman"/>
                <w:sz w:val="24"/>
                <w:szCs w:val="24"/>
                <w:highlight w:val="white"/>
              </w:rPr>
              <w:t xml:space="preserve"> </w:t>
            </w:r>
            <w:r w:rsidR="00C42C7D">
              <w:rPr>
                <w:rFonts w:ascii="Times New Roman" w:eastAsia="Times New Roman" w:hAnsi="Times New Roman" w:cs="Times New Roman"/>
                <w:sz w:val="24"/>
                <w:szCs w:val="24"/>
                <w:highlight w:val="white"/>
              </w:rPr>
              <w:t xml:space="preserve">November </w:t>
            </w:r>
            <w:r>
              <w:rPr>
                <w:rFonts w:ascii="Times New Roman" w:eastAsia="Times New Roman" w:hAnsi="Times New Roman" w:cs="Times New Roman"/>
                <w:sz w:val="24"/>
                <w:szCs w:val="24"/>
                <w:highlight w:val="white"/>
              </w:rPr>
              <w:t xml:space="preserve">2019) at the latest to </w:t>
            </w:r>
            <w:proofErr w:type="spellStart"/>
            <w:r>
              <w:rPr>
                <w:rFonts w:ascii="Times New Roman" w:eastAsia="Times New Roman" w:hAnsi="Times New Roman" w:cs="Times New Roman"/>
                <w:sz w:val="24"/>
                <w:szCs w:val="24"/>
                <w:highlight w:val="white"/>
              </w:rPr>
              <w:t>Ceylan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Tunca</w:t>
            </w:r>
            <w:proofErr w:type="spellEnd"/>
            <w:r>
              <w:rPr>
                <w:rFonts w:ascii="Times New Roman" w:eastAsia="Times New Roman" w:hAnsi="Times New Roman" w:cs="Times New Roman"/>
                <w:sz w:val="24"/>
                <w:szCs w:val="24"/>
                <w:highlight w:val="white"/>
              </w:rPr>
              <w:t xml:space="preserve">, e-mail: </w:t>
            </w:r>
            <w:r>
              <w:rPr>
                <w:rFonts w:ascii="Times New Roman" w:eastAsia="Times New Roman" w:hAnsi="Times New Roman" w:cs="Times New Roman"/>
                <w:b/>
                <w:sz w:val="24"/>
                <w:szCs w:val="24"/>
                <w:highlight w:val="white"/>
              </w:rPr>
              <w:t>tunca@unfpa.org</w:t>
            </w:r>
            <w:r>
              <w:rPr>
                <w:rFonts w:ascii="Times New Roman" w:eastAsia="Times New Roman" w:hAnsi="Times New Roman" w:cs="Times New Roman"/>
                <w:sz w:val="24"/>
                <w:szCs w:val="24"/>
                <w:highlight w:val="white"/>
              </w:rPr>
              <w:t>. UNFPA will post responses to queries or clarification requests by any NGO applicants who submi</w:t>
            </w:r>
            <w:r>
              <w:rPr>
                <w:rFonts w:ascii="Times New Roman" w:eastAsia="Times New Roman" w:hAnsi="Times New Roman" w:cs="Times New Roman"/>
                <w:sz w:val="24"/>
                <w:szCs w:val="24"/>
              </w:rPr>
              <w:t>tted, on UNFPA Country Office website before the deadline for submission of applications.</w:t>
            </w:r>
          </w:p>
          <w:p w:rsidR="001F438E" w:rsidRDefault="001F438E">
            <w:pPr>
              <w:rPr>
                <w:rFonts w:ascii="Times New Roman" w:eastAsia="Times New Roman" w:hAnsi="Times New Roman" w:cs="Times New Roman"/>
                <w:sz w:val="24"/>
                <w:szCs w:val="24"/>
              </w:rPr>
            </w:pPr>
          </w:p>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UNFPA shall notify applying organizations whether it </w:t>
            </w:r>
            <w:proofErr w:type="gramStart"/>
            <w:r>
              <w:rPr>
                <w:rFonts w:ascii="Times New Roman" w:eastAsia="Times New Roman" w:hAnsi="Times New Roman" w:cs="Times New Roman"/>
                <w:sz w:val="24"/>
                <w:szCs w:val="24"/>
              </w:rPr>
              <w:t>is considered</w:t>
            </w:r>
            <w:proofErr w:type="gramEnd"/>
            <w:r>
              <w:rPr>
                <w:rFonts w:ascii="Times New Roman" w:eastAsia="Times New Roman" w:hAnsi="Times New Roman" w:cs="Times New Roman"/>
                <w:sz w:val="24"/>
                <w:szCs w:val="24"/>
              </w:rPr>
              <w:t xml:space="preserve"> for further action.</w:t>
            </w:r>
            <w:bookmarkEnd w:id="1"/>
          </w:p>
        </w:tc>
      </w:tr>
    </w:tbl>
    <w:p w:rsidR="001F438E" w:rsidRDefault="001F438E">
      <w:pPr>
        <w:rPr>
          <w:rFonts w:ascii="Times New Roman" w:eastAsia="Times New Roman" w:hAnsi="Times New Roman" w:cs="Times New Roman"/>
          <w:sz w:val="24"/>
          <w:szCs w:val="24"/>
        </w:rPr>
      </w:pPr>
    </w:p>
    <w:tbl>
      <w:tblPr>
        <w:tblStyle w:val="afc"/>
        <w:tblW w:w="5586" w:type="pct"/>
        <w:tblInd w:w="-63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ook w:val="0400" w:firstRow="0" w:lastRow="0" w:firstColumn="0" w:lastColumn="0" w:noHBand="0" w:noVBand="1"/>
      </w:tblPr>
      <w:tblGrid>
        <w:gridCol w:w="2478"/>
        <w:gridCol w:w="7961"/>
      </w:tblGrid>
      <w:tr w:rsidR="001F438E" w:rsidTr="00262FE8">
        <w:tc>
          <w:tcPr>
            <w:tcW w:w="5000" w:type="pct"/>
            <w:gridSpan w:val="2"/>
            <w:shd w:val="clear" w:color="auto" w:fill="002060"/>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1: Background</w:t>
            </w:r>
          </w:p>
        </w:tc>
      </w:tr>
      <w:tr w:rsidR="001F438E" w:rsidTr="00262FE8">
        <w:tc>
          <w:tcPr>
            <w:tcW w:w="1187" w:type="pct"/>
            <w:tcBorders>
              <w:right w:val="single" w:sz="6" w:space="0" w:color="BDD7EE"/>
            </w:tcBorders>
            <w:shd w:val="clear" w:color="auto" w:fill="D9D9D9"/>
          </w:tcPr>
          <w:p w:rsidR="001F438E" w:rsidRDefault="003B77EB">
            <w:pPr>
              <w:rPr>
                <w:rFonts w:ascii="Times New Roman" w:eastAsia="Times New Roman" w:hAnsi="Times New Roman" w:cs="Times New Roman"/>
                <w:sz w:val="22"/>
                <w:szCs w:val="22"/>
              </w:rPr>
            </w:pPr>
            <w:r>
              <w:rPr>
                <w:rFonts w:ascii="Times New Roman" w:eastAsia="Times New Roman" w:hAnsi="Times New Roman" w:cs="Times New Roman"/>
                <w:sz w:val="22"/>
                <w:szCs w:val="22"/>
              </w:rPr>
              <w:t>1.1 UNFPA mandate</w:t>
            </w:r>
          </w:p>
        </w:tc>
        <w:tc>
          <w:tcPr>
            <w:tcW w:w="3813" w:type="pct"/>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UNFPA is the lead UN agency for delivering a world where every pregnancy is wanted, every birth is safe, and every young person's potential </w:t>
            </w:r>
            <w:proofErr w:type="gramStart"/>
            <w:r>
              <w:rPr>
                <w:rFonts w:ascii="Times New Roman" w:eastAsia="Times New Roman" w:hAnsi="Times New Roman" w:cs="Times New Roman"/>
                <w:sz w:val="24"/>
                <w:szCs w:val="24"/>
              </w:rPr>
              <w:t>is fulfilled</w:t>
            </w:r>
            <w:proofErr w:type="gramEnd"/>
            <w:r>
              <w:rPr>
                <w:rFonts w:ascii="Times New Roman" w:eastAsia="Times New Roman" w:hAnsi="Times New Roman" w:cs="Times New Roman"/>
                <w:sz w:val="24"/>
                <w:szCs w:val="24"/>
              </w:rPr>
              <w:t>.</w:t>
            </w:r>
          </w:p>
        </w:tc>
      </w:tr>
      <w:tr w:rsidR="001F438E" w:rsidTr="00262FE8">
        <w:trPr>
          <w:trHeight w:val="20"/>
        </w:trPr>
        <w:tc>
          <w:tcPr>
            <w:tcW w:w="1187" w:type="pct"/>
            <w:tcBorders>
              <w:right w:val="single" w:sz="6" w:space="0" w:color="BDD7EE"/>
            </w:tcBorders>
            <w:shd w:val="clear" w:color="auto" w:fill="D9D9D9"/>
          </w:tcPr>
          <w:p w:rsidR="001F438E" w:rsidRDefault="003B77E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UNFPA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of Assistance in  </w:t>
            </w:r>
            <w:r>
              <w:rPr>
                <w:rFonts w:ascii="Times New Roman" w:eastAsia="Times New Roman" w:hAnsi="Times New Roman" w:cs="Times New Roman"/>
                <w:sz w:val="22"/>
                <w:szCs w:val="22"/>
                <w:highlight w:val="lightGray"/>
              </w:rPr>
              <w:t>Turkey</w:t>
            </w:r>
          </w:p>
        </w:tc>
        <w:tc>
          <w:tcPr>
            <w:tcW w:w="3813" w:type="pct"/>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n Turkey, UNFPA works with the government and other partners to overall goal of the 2016-2020 6th Country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 xml:space="preserve"> Document. </w:t>
            </w:r>
          </w:p>
          <w:p w:rsidR="001F438E" w:rsidRDefault="001F438E">
            <w:pPr>
              <w:rPr>
                <w:rFonts w:ascii="Times New Roman" w:eastAsia="Times New Roman" w:hAnsi="Times New Roman" w:cs="Times New Roman"/>
                <w:sz w:val="24"/>
                <w:szCs w:val="24"/>
              </w:rPr>
            </w:pPr>
          </w:p>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w:t>
            </w:r>
            <w:r>
              <w:rPr>
                <w:rFonts w:ascii="Times New Roman" w:eastAsia="Times New Roman" w:hAnsi="Times New Roman" w:cs="Times New Roman"/>
                <w:color w:val="000000"/>
                <w:sz w:val="24"/>
                <w:szCs w:val="24"/>
              </w:rPr>
              <w:t xml:space="preserve">information on the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 xml:space="preserve"> can be found on </w:t>
            </w:r>
            <w:r>
              <w:rPr>
                <w:rFonts w:ascii="Times New Roman" w:eastAsia="Times New Roman" w:hAnsi="Times New Roman" w:cs="Times New Roman"/>
                <w:color w:val="1155CC"/>
                <w:sz w:val="24"/>
                <w:szCs w:val="24"/>
                <w:u w:val="single"/>
              </w:rPr>
              <w:t>http://unfpa.org/turkey</w:t>
            </w:r>
          </w:p>
          <w:p w:rsidR="001F438E" w:rsidRDefault="001F438E">
            <w:pPr>
              <w:rPr>
                <w:rFonts w:ascii="Times New Roman" w:eastAsia="Times New Roman" w:hAnsi="Times New Roman" w:cs="Times New Roman"/>
                <w:sz w:val="24"/>
                <w:szCs w:val="24"/>
              </w:rPr>
            </w:pPr>
          </w:p>
        </w:tc>
      </w:tr>
      <w:tr w:rsidR="001F438E" w:rsidTr="00262FE8">
        <w:trPr>
          <w:trHeight w:val="20"/>
        </w:trPr>
        <w:tc>
          <w:tcPr>
            <w:tcW w:w="1187" w:type="pct"/>
            <w:tcBorders>
              <w:right w:val="single" w:sz="6" w:space="0" w:color="BDD7EE"/>
            </w:tcBorders>
            <w:shd w:val="clear" w:color="auto" w:fill="D9D9D9"/>
          </w:tcPr>
          <w:p w:rsidR="001F438E" w:rsidRDefault="003B77EB">
            <w:pPr>
              <w:rPr>
                <w:rFonts w:ascii="Times New Roman" w:eastAsia="Times New Roman" w:hAnsi="Times New Roman" w:cs="Times New Roman"/>
                <w:sz w:val="22"/>
                <w:szCs w:val="22"/>
              </w:rPr>
            </w:pPr>
            <w:r>
              <w:rPr>
                <w:rFonts w:ascii="Times New Roman" w:eastAsia="Times New Roman" w:hAnsi="Times New Roman" w:cs="Times New Roman"/>
                <w:sz w:val="22"/>
                <w:szCs w:val="22"/>
              </w:rPr>
              <w:t>1.3 Specific results</w:t>
            </w:r>
          </w:p>
        </w:tc>
        <w:tc>
          <w:tcPr>
            <w:tcW w:w="3813" w:type="pct"/>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Within this framework and as set out in 2016-2020 6th Country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 xml:space="preserve"> Document</w:t>
            </w:r>
            <w:r>
              <w:rPr>
                <w:rFonts w:ascii="Times New Roman" w:eastAsia="Times New Roman" w:hAnsi="Times New Roman" w:cs="Times New Roman"/>
                <w:sz w:val="24"/>
                <w:szCs w:val="24"/>
              </w:rPr>
              <w:t xml:space="preserve"> working with government </w:t>
            </w:r>
            <w:r>
              <w:rPr>
                <w:rFonts w:ascii="Times New Roman" w:eastAsia="Times New Roman" w:hAnsi="Times New Roman" w:cs="Times New Roman"/>
                <w:color w:val="000000"/>
                <w:sz w:val="24"/>
                <w:szCs w:val="24"/>
              </w:rPr>
              <w:t xml:space="preserve">and other </w:t>
            </w:r>
            <w:r>
              <w:rPr>
                <w:rFonts w:ascii="Times New Roman" w:eastAsia="Times New Roman" w:hAnsi="Times New Roman" w:cs="Times New Roman"/>
                <w:sz w:val="24"/>
                <w:szCs w:val="24"/>
              </w:rPr>
              <w:t>partners, UNFPA will contribute to achieve the following results:</w:t>
            </w:r>
          </w:p>
          <w:p w:rsidR="001F438E" w:rsidRDefault="001F438E">
            <w:pPr>
              <w:rPr>
                <w:rFonts w:ascii="Times New Roman" w:eastAsia="Times New Roman" w:hAnsi="Times New Roman" w:cs="Times New Roman"/>
                <w:sz w:val="24"/>
                <w:szCs w:val="24"/>
              </w:rPr>
            </w:pPr>
          </w:p>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 Provision of youth friendly reproductive health services to vulnerable populations.</w:t>
            </w:r>
            <w:r>
              <w:rPr>
                <w:rFonts w:ascii="Times New Roman" w:eastAsia="Times New Roman" w:hAnsi="Times New Roman" w:cs="Times New Roman"/>
                <w:sz w:val="24"/>
                <w:szCs w:val="24"/>
              </w:rPr>
              <w:br/>
              <w:t>• Provision of humanitarian assistance to refugees on reproductive health and gender based violence.</w:t>
            </w:r>
            <w:r>
              <w:rPr>
                <w:rFonts w:ascii="Times New Roman" w:eastAsia="Times New Roman" w:hAnsi="Times New Roman" w:cs="Times New Roman"/>
                <w:sz w:val="24"/>
                <w:szCs w:val="24"/>
              </w:rPr>
              <w:br/>
              <w:t>• Promoting gender equality and combating gender based violence.</w:t>
            </w:r>
            <w:r>
              <w:rPr>
                <w:rFonts w:ascii="Times New Roman" w:eastAsia="Times New Roman" w:hAnsi="Times New Roman" w:cs="Times New Roman"/>
                <w:sz w:val="24"/>
                <w:szCs w:val="24"/>
              </w:rPr>
              <w:br/>
              <w:t xml:space="preserve">• Collecting statistical and disaggregated demographic data and information; </w:t>
            </w:r>
            <w:r>
              <w:rPr>
                <w:rFonts w:ascii="Times New Roman" w:eastAsia="Times New Roman" w:hAnsi="Times New Roman" w:cs="Times New Roman"/>
                <w:sz w:val="24"/>
                <w:szCs w:val="24"/>
              </w:rPr>
              <w:lastRenderedPageBreak/>
              <w:t xml:space="preserve">using this data and information in the development and implementation of social and economic policies. </w:t>
            </w:r>
          </w:p>
          <w:p w:rsidR="001F438E" w:rsidRDefault="001F438E">
            <w:pPr>
              <w:rPr>
                <w:rFonts w:ascii="Times New Roman" w:eastAsia="Times New Roman" w:hAnsi="Times New Roman" w:cs="Times New Roman"/>
                <w:sz w:val="24"/>
                <w:szCs w:val="24"/>
              </w:rPr>
            </w:pPr>
          </w:p>
          <w:p w:rsidR="001F438E" w:rsidRDefault="003B77E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Within the context of Humanitarian </w:t>
            </w:r>
            <w:proofErr w:type="spellStart"/>
            <w:r>
              <w:rPr>
                <w:rFonts w:ascii="Times New Roman" w:eastAsia="Times New Roman" w:hAnsi="Times New Roman" w:cs="Times New Roman"/>
                <w:sz w:val="24"/>
                <w:szCs w:val="24"/>
                <w:highlight w:val="white"/>
              </w:rPr>
              <w:t>Programme</w:t>
            </w:r>
            <w:proofErr w:type="spellEnd"/>
            <w:r>
              <w:rPr>
                <w:rFonts w:ascii="Times New Roman" w:eastAsia="Times New Roman" w:hAnsi="Times New Roman" w:cs="Times New Roman"/>
                <w:sz w:val="24"/>
                <w:szCs w:val="24"/>
                <w:highlight w:val="white"/>
              </w:rPr>
              <w:t xml:space="preserve">, and as a component of a larger intervention, UNFPA Turkey will start service provision in two provinces to refugee men and boys who are survivors of and/or at risk of GBV in Turkey to reduce barriers in accessing specialized GBV prevention and response services. Therefore, UNFPA is looking for an implementing partner to carry out the implementation of the indicated activities until the end of September 2020. Overall, it is expected that the proposed interventions in this proposal will contribute to: </w:t>
            </w:r>
          </w:p>
          <w:p w:rsidR="001F438E" w:rsidRDefault="001F438E">
            <w:pPr>
              <w:rPr>
                <w:rFonts w:ascii="Times New Roman" w:eastAsia="Times New Roman" w:hAnsi="Times New Roman" w:cs="Times New Roman"/>
                <w:b/>
                <w:i/>
                <w:sz w:val="24"/>
                <w:szCs w:val="24"/>
                <w:highlight w:val="white"/>
              </w:rPr>
            </w:pPr>
          </w:p>
          <w:p w:rsidR="001F438E" w:rsidRDefault="003B77EB">
            <w:pPr>
              <w:spacing w:line="276" w:lineRule="auto"/>
              <w:ind w:left="-20" w:right="113"/>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sz w:val="24"/>
                <w:szCs w:val="24"/>
                <w:highlight w:val="white"/>
              </w:rPr>
              <w:t>Result 1: Key refugee groups, refugee men and boys, are able to access information on rights and their obligations in Turkey.</w:t>
            </w:r>
          </w:p>
          <w:p w:rsidR="001F438E" w:rsidRDefault="003B77E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sz w:val="24"/>
                <w:szCs w:val="24"/>
                <w:highlight w:val="white"/>
              </w:rPr>
              <w:t>Activity 1:</w:t>
            </w:r>
            <w:r>
              <w:rPr>
                <w:rFonts w:ascii="Times New Roman" w:eastAsia="Times New Roman" w:hAnsi="Times New Roman" w:cs="Times New Roman"/>
                <w:sz w:val="24"/>
                <w:szCs w:val="24"/>
                <w:highlight w:val="white"/>
              </w:rPr>
              <w:t xml:space="preserve"> Awareness raising activities</w:t>
            </w:r>
          </w:p>
          <w:p w:rsidR="001F438E" w:rsidRDefault="003B77E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sz w:val="24"/>
                <w:szCs w:val="24"/>
                <w:highlight w:val="white"/>
              </w:rPr>
              <w:t>Activity 2:</w:t>
            </w:r>
            <w:r>
              <w:rPr>
                <w:rFonts w:ascii="Times New Roman" w:eastAsia="Times New Roman" w:hAnsi="Times New Roman" w:cs="Times New Roman"/>
                <w:sz w:val="24"/>
                <w:szCs w:val="24"/>
                <w:highlight w:val="white"/>
              </w:rPr>
              <w:t xml:space="preserve"> Outreach activities </w:t>
            </w:r>
          </w:p>
          <w:p w:rsidR="001F438E" w:rsidRDefault="001F438E">
            <w:pPr>
              <w:jc w:val="both"/>
              <w:rPr>
                <w:rFonts w:ascii="Times New Roman" w:eastAsia="Times New Roman" w:hAnsi="Times New Roman" w:cs="Times New Roman"/>
                <w:b/>
                <w:i/>
                <w:sz w:val="24"/>
                <w:szCs w:val="24"/>
                <w:highlight w:val="white"/>
              </w:rPr>
            </w:pPr>
          </w:p>
          <w:p w:rsidR="001F438E" w:rsidRDefault="003B77EB">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Result 2: Key refugee groups, refugee men and boys, identified are able to </w:t>
            </w:r>
            <w:proofErr w:type="gramStart"/>
            <w:r>
              <w:rPr>
                <w:rFonts w:ascii="Times New Roman" w:eastAsia="Times New Roman" w:hAnsi="Times New Roman" w:cs="Times New Roman"/>
                <w:b/>
                <w:sz w:val="24"/>
                <w:szCs w:val="24"/>
                <w:highlight w:val="white"/>
              </w:rPr>
              <w:t>access quality protection services</w:t>
            </w:r>
            <w:proofErr w:type="gramEnd"/>
            <w:r>
              <w:rPr>
                <w:rFonts w:ascii="Times New Roman" w:eastAsia="Times New Roman" w:hAnsi="Times New Roman" w:cs="Times New Roman"/>
                <w:b/>
                <w:sz w:val="24"/>
                <w:szCs w:val="24"/>
                <w:highlight w:val="white"/>
              </w:rPr>
              <w:t xml:space="preserve"> including social, legal services and GBV case management.</w:t>
            </w:r>
          </w:p>
          <w:p w:rsidR="001F438E" w:rsidRDefault="003B77EB">
            <w:pPr>
              <w:spacing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Activity 1: </w:t>
            </w:r>
            <w:r>
              <w:rPr>
                <w:rFonts w:ascii="Times New Roman" w:eastAsia="Times New Roman" w:hAnsi="Times New Roman" w:cs="Times New Roman"/>
                <w:sz w:val="24"/>
                <w:szCs w:val="24"/>
                <w:highlight w:val="white"/>
              </w:rPr>
              <w:t xml:space="preserve">Case management for men and boys who are survivors of or at risk of GBV. </w:t>
            </w:r>
          </w:p>
          <w:p w:rsidR="001F438E" w:rsidRDefault="003B77EB">
            <w:pPr>
              <w:spacing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Activity 2: </w:t>
            </w:r>
            <w:r>
              <w:rPr>
                <w:rFonts w:ascii="Times New Roman" w:eastAsia="Times New Roman" w:hAnsi="Times New Roman" w:cs="Times New Roman"/>
                <w:sz w:val="24"/>
                <w:szCs w:val="24"/>
                <w:highlight w:val="white"/>
              </w:rPr>
              <w:t xml:space="preserve">Provision of psychosocial support services for men and boys who are survivors of or at risk of GBV. </w:t>
            </w:r>
          </w:p>
          <w:p w:rsidR="001F438E" w:rsidRDefault="003B77EB">
            <w:pPr>
              <w:spacing w:line="276" w:lineRule="auto"/>
              <w:jc w:val="both"/>
              <w:rPr>
                <w:rFonts w:ascii="Times New Roman" w:eastAsia="Times New Roman" w:hAnsi="Times New Roman" w:cs="Times New Roman"/>
                <w:b/>
                <w:i/>
                <w:sz w:val="22"/>
                <w:szCs w:val="22"/>
                <w:highlight w:val="yellow"/>
              </w:rPr>
            </w:pPr>
            <w:r>
              <w:rPr>
                <w:rFonts w:ascii="Times New Roman" w:eastAsia="Times New Roman" w:hAnsi="Times New Roman" w:cs="Times New Roman"/>
                <w:b/>
                <w:sz w:val="24"/>
                <w:szCs w:val="24"/>
                <w:highlight w:val="white"/>
              </w:rPr>
              <w:t>Activity 3:</w:t>
            </w:r>
            <w:r>
              <w:rPr>
                <w:rFonts w:ascii="Times New Roman" w:eastAsia="Times New Roman" w:hAnsi="Times New Roman" w:cs="Times New Roman"/>
                <w:sz w:val="24"/>
                <w:szCs w:val="24"/>
                <w:highlight w:val="white"/>
              </w:rPr>
              <w:t xml:space="preserve"> Provision of legal counselling for men and boys who are survivors of or at risk of GBV. </w:t>
            </w:r>
          </w:p>
        </w:tc>
      </w:tr>
    </w:tbl>
    <w:p w:rsidR="001F438E" w:rsidRDefault="001F438E">
      <w:pPr>
        <w:rPr>
          <w:rFonts w:ascii="Times New Roman" w:eastAsia="Times New Roman" w:hAnsi="Times New Roman" w:cs="Times New Roman"/>
          <w:sz w:val="24"/>
          <w:szCs w:val="24"/>
        </w:rPr>
      </w:pPr>
    </w:p>
    <w:tbl>
      <w:tblPr>
        <w:tblStyle w:val="afd"/>
        <w:tblW w:w="10440" w:type="dxa"/>
        <w:tblInd w:w="-63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139"/>
        <w:gridCol w:w="4160"/>
        <w:gridCol w:w="4141"/>
      </w:tblGrid>
      <w:tr w:rsidR="001F438E" w:rsidTr="00262FE8">
        <w:tc>
          <w:tcPr>
            <w:tcW w:w="10440" w:type="dxa"/>
            <w:gridSpan w:val="3"/>
            <w:shd w:val="clear" w:color="auto" w:fill="002060"/>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2: Application requirements and timelines</w:t>
            </w:r>
          </w:p>
        </w:tc>
      </w:tr>
      <w:tr w:rsidR="001F438E" w:rsidTr="00262FE8">
        <w:tc>
          <w:tcPr>
            <w:tcW w:w="2139" w:type="dxa"/>
            <w:tcBorders>
              <w:right w:val="single" w:sz="6" w:space="0" w:color="BDD7EE"/>
            </w:tcBorders>
            <w:shd w:val="clear" w:color="auto" w:fill="D9D9D9"/>
          </w:tcPr>
          <w:p w:rsidR="001F438E" w:rsidRDefault="003B77EB">
            <w:pPr>
              <w:rPr>
                <w:rFonts w:ascii="Times New Roman" w:eastAsia="Times New Roman" w:hAnsi="Times New Roman" w:cs="Times New Roman"/>
                <w:sz w:val="22"/>
                <w:szCs w:val="22"/>
              </w:rPr>
            </w:pPr>
            <w:r>
              <w:rPr>
                <w:rFonts w:ascii="Times New Roman" w:eastAsia="Times New Roman" w:hAnsi="Times New Roman" w:cs="Times New Roman"/>
                <w:sz w:val="22"/>
                <w:szCs w:val="22"/>
              </w:rPr>
              <w:t>2.1 Documentation required for the submission</w:t>
            </w:r>
          </w:p>
        </w:tc>
        <w:tc>
          <w:tcPr>
            <w:tcW w:w="8301" w:type="dxa"/>
            <w:gridSpan w:val="2"/>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expression of interest shall include the following documentation:</w:t>
            </w:r>
          </w:p>
          <w:p w:rsidR="001F438E" w:rsidRDefault="003B77EB">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Copy of provisions of legal status of the NGO in Turkey [</w:t>
            </w:r>
            <w:r>
              <w:rPr>
                <w:rFonts w:ascii="Times New Roman" w:eastAsia="Times New Roman" w:hAnsi="Times New Roman" w:cs="Times New Roman"/>
                <w:i/>
                <w:sz w:val="24"/>
                <w:szCs w:val="24"/>
              </w:rPr>
              <w:t>Required to be eligible for review]</w:t>
            </w:r>
          </w:p>
          <w:p w:rsidR="001F438E" w:rsidRDefault="003B77EB">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Copy of provisions of legal status of the NGO in home country (for INGOs )</w:t>
            </w:r>
          </w:p>
          <w:p w:rsidR="001F438E" w:rsidRDefault="003B77EB">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I – NGO Profile and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Proposal</w:t>
            </w:r>
          </w:p>
          <w:p w:rsidR="001F438E" w:rsidRDefault="003B77EB">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Latest annual report and audit report as separate documents or hyperlinks to the documents</w:t>
            </w:r>
          </w:p>
        </w:tc>
      </w:tr>
      <w:tr w:rsidR="001F438E" w:rsidTr="00262FE8">
        <w:tc>
          <w:tcPr>
            <w:tcW w:w="2139" w:type="dxa"/>
            <w:vMerge w:val="restart"/>
            <w:tcBorders>
              <w:right w:val="single" w:sz="6" w:space="0" w:color="BDD7EE"/>
            </w:tcBorders>
            <w:shd w:val="clear" w:color="auto" w:fill="D9D9D9"/>
          </w:tcPr>
          <w:p w:rsidR="001F438E" w:rsidRDefault="003B77EB">
            <w:pPr>
              <w:rPr>
                <w:rFonts w:ascii="Times New Roman" w:eastAsia="Times New Roman" w:hAnsi="Times New Roman" w:cs="Times New Roman"/>
                <w:sz w:val="22"/>
                <w:szCs w:val="22"/>
              </w:rPr>
            </w:pPr>
            <w:r>
              <w:rPr>
                <w:rFonts w:ascii="Times New Roman" w:eastAsia="Times New Roman" w:hAnsi="Times New Roman" w:cs="Times New Roman"/>
                <w:sz w:val="22"/>
                <w:szCs w:val="22"/>
              </w:rPr>
              <w:t>2.2 Indicative timelines</w:t>
            </w:r>
          </w:p>
        </w:tc>
        <w:tc>
          <w:tcPr>
            <w:tcW w:w="4160"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Invitation for Proposal issue date </w:t>
            </w:r>
          </w:p>
        </w:tc>
        <w:tc>
          <w:tcPr>
            <w:tcW w:w="4141" w:type="dxa"/>
            <w:tcBorders>
              <w:left w:val="single" w:sz="6" w:space="0" w:color="BDD7EE"/>
            </w:tcBorders>
          </w:tcPr>
          <w:p w:rsidR="001F438E" w:rsidRDefault="00C42C7D" w:rsidP="00C42C7D">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11 November </w:t>
            </w:r>
            <w:r w:rsidR="003B77EB">
              <w:rPr>
                <w:rFonts w:ascii="Times New Roman" w:eastAsia="Times New Roman" w:hAnsi="Times New Roman" w:cs="Times New Roman"/>
                <w:b/>
                <w:sz w:val="24"/>
                <w:szCs w:val="24"/>
                <w:highlight w:val="white"/>
              </w:rPr>
              <w:t>2019</w:t>
            </w:r>
          </w:p>
        </w:tc>
      </w:tr>
      <w:tr w:rsidR="001F438E" w:rsidTr="00262FE8">
        <w:tc>
          <w:tcPr>
            <w:tcW w:w="2139" w:type="dxa"/>
            <w:vMerge/>
            <w:tcBorders>
              <w:right w:val="single" w:sz="6" w:space="0" w:color="BDD7EE"/>
            </w:tcBorders>
            <w:shd w:val="clear" w:color="auto" w:fill="D9D9D9"/>
          </w:tcPr>
          <w:p w:rsidR="001F438E" w:rsidRDefault="001F438E">
            <w:pPr>
              <w:widowControl w:val="0"/>
              <w:pBdr>
                <w:top w:val="nil"/>
                <w:left w:val="nil"/>
                <w:bottom w:val="nil"/>
                <w:right w:val="nil"/>
                <w:between w:val="nil"/>
              </w:pBdr>
              <w:spacing w:line="276" w:lineRule="auto"/>
              <w:rPr>
                <w:rFonts w:ascii="Times New Roman" w:eastAsia="Times New Roman" w:hAnsi="Times New Roman" w:cs="Times New Roman"/>
                <w:b/>
                <w:sz w:val="24"/>
                <w:szCs w:val="24"/>
                <w:highlight w:val="yellow"/>
              </w:rPr>
            </w:pPr>
          </w:p>
        </w:tc>
        <w:tc>
          <w:tcPr>
            <w:tcW w:w="4160"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submissions of proposals</w:t>
            </w:r>
          </w:p>
        </w:tc>
        <w:tc>
          <w:tcPr>
            <w:tcW w:w="4141" w:type="dxa"/>
            <w:tcBorders>
              <w:left w:val="single" w:sz="6" w:space="0" w:color="BDD7EE"/>
            </w:tcBorders>
          </w:tcPr>
          <w:p w:rsidR="001F438E" w:rsidRDefault="00C42C7D" w:rsidP="00C42C7D">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25 November </w:t>
            </w:r>
            <w:r w:rsidR="003B77EB">
              <w:rPr>
                <w:rFonts w:ascii="Times New Roman" w:eastAsia="Times New Roman" w:hAnsi="Times New Roman" w:cs="Times New Roman"/>
                <w:b/>
                <w:sz w:val="24"/>
                <w:szCs w:val="24"/>
                <w:highlight w:val="white"/>
              </w:rPr>
              <w:t>2019</w:t>
            </w:r>
          </w:p>
        </w:tc>
      </w:tr>
      <w:tr w:rsidR="001F438E" w:rsidTr="00262FE8">
        <w:tc>
          <w:tcPr>
            <w:tcW w:w="2139" w:type="dxa"/>
            <w:vMerge/>
            <w:tcBorders>
              <w:right w:val="single" w:sz="6" w:space="0" w:color="BDD7EE"/>
            </w:tcBorders>
            <w:shd w:val="clear" w:color="auto" w:fill="D9D9D9"/>
          </w:tcPr>
          <w:p w:rsidR="001F438E" w:rsidRDefault="001F438E">
            <w:pPr>
              <w:widowControl w:val="0"/>
              <w:pBdr>
                <w:top w:val="nil"/>
                <w:left w:val="nil"/>
                <w:bottom w:val="nil"/>
                <w:right w:val="nil"/>
                <w:between w:val="nil"/>
              </w:pBdr>
              <w:spacing w:line="276" w:lineRule="auto"/>
              <w:rPr>
                <w:rFonts w:ascii="Times New Roman" w:eastAsia="Times New Roman" w:hAnsi="Times New Roman" w:cs="Times New Roman"/>
                <w:b/>
                <w:sz w:val="24"/>
                <w:szCs w:val="24"/>
                <w:highlight w:val="yellow"/>
              </w:rPr>
            </w:pPr>
          </w:p>
        </w:tc>
        <w:tc>
          <w:tcPr>
            <w:tcW w:w="4160"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requests of additional information/ clarifications</w:t>
            </w:r>
          </w:p>
        </w:tc>
        <w:tc>
          <w:tcPr>
            <w:tcW w:w="4141" w:type="dxa"/>
            <w:tcBorders>
              <w:left w:val="single" w:sz="6" w:space="0" w:color="BDD7EE"/>
            </w:tcBorders>
          </w:tcPr>
          <w:p w:rsidR="001F438E" w:rsidRDefault="00C42C7D" w:rsidP="00C42C7D">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18 November</w:t>
            </w:r>
            <w:r w:rsidR="003B77EB">
              <w:rPr>
                <w:rFonts w:ascii="Times New Roman" w:eastAsia="Times New Roman" w:hAnsi="Times New Roman" w:cs="Times New Roman"/>
                <w:b/>
                <w:sz w:val="24"/>
                <w:szCs w:val="24"/>
                <w:highlight w:val="white"/>
              </w:rPr>
              <w:t xml:space="preserve"> 2019</w:t>
            </w:r>
          </w:p>
        </w:tc>
      </w:tr>
      <w:tr w:rsidR="001F438E" w:rsidTr="00262FE8">
        <w:tc>
          <w:tcPr>
            <w:tcW w:w="2139" w:type="dxa"/>
            <w:vMerge/>
            <w:tcBorders>
              <w:right w:val="single" w:sz="6" w:space="0" w:color="BDD7EE"/>
            </w:tcBorders>
            <w:shd w:val="clear" w:color="auto" w:fill="D9D9D9"/>
          </w:tcPr>
          <w:p w:rsidR="001F438E" w:rsidRDefault="001F438E">
            <w:pPr>
              <w:widowControl w:val="0"/>
              <w:pBdr>
                <w:top w:val="nil"/>
                <w:left w:val="nil"/>
                <w:bottom w:val="nil"/>
                <w:right w:val="nil"/>
                <w:between w:val="nil"/>
              </w:pBdr>
              <w:spacing w:line="276" w:lineRule="auto"/>
              <w:rPr>
                <w:rFonts w:ascii="Times New Roman" w:eastAsia="Times New Roman" w:hAnsi="Times New Roman" w:cs="Times New Roman"/>
                <w:b/>
                <w:sz w:val="24"/>
                <w:szCs w:val="24"/>
                <w:highlight w:val="yellow"/>
              </w:rPr>
            </w:pPr>
          </w:p>
        </w:tc>
        <w:tc>
          <w:tcPr>
            <w:tcW w:w="4160"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NGO submissions</w:t>
            </w:r>
          </w:p>
        </w:tc>
        <w:tc>
          <w:tcPr>
            <w:tcW w:w="4141" w:type="dxa"/>
            <w:tcBorders>
              <w:left w:val="single" w:sz="6" w:space="0" w:color="BDD7EE"/>
            </w:tcBorders>
          </w:tcPr>
          <w:p w:rsidR="001F438E" w:rsidRDefault="00C42C7D" w:rsidP="00C42C7D">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28 November</w:t>
            </w:r>
            <w:r w:rsidR="003B77EB">
              <w:rPr>
                <w:rFonts w:ascii="Times New Roman" w:eastAsia="Times New Roman" w:hAnsi="Times New Roman" w:cs="Times New Roman"/>
                <w:b/>
                <w:sz w:val="24"/>
                <w:szCs w:val="24"/>
                <w:highlight w:val="white"/>
              </w:rPr>
              <w:t xml:space="preserve"> 2019</w:t>
            </w:r>
          </w:p>
        </w:tc>
      </w:tr>
      <w:tr w:rsidR="001F438E" w:rsidTr="00262FE8">
        <w:tc>
          <w:tcPr>
            <w:tcW w:w="2139" w:type="dxa"/>
            <w:vMerge/>
            <w:tcBorders>
              <w:right w:val="single" w:sz="6" w:space="0" w:color="BDD7EE"/>
            </w:tcBorders>
            <w:shd w:val="clear" w:color="auto" w:fill="D9D9D9"/>
          </w:tcPr>
          <w:p w:rsidR="001F438E" w:rsidRDefault="001F438E">
            <w:pPr>
              <w:widowControl w:val="0"/>
              <w:pBdr>
                <w:top w:val="nil"/>
                <w:left w:val="nil"/>
                <w:bottom w:val="nil"/>
                <w:right w:val="nil"/>
                <w:between w:val="nil"/>
              </w:pBdr>
              <w:spacing w:line="276" w:lineRule="auto"/>
              <w:rPr>
                <w:rFonts w:ascii="Times New Roman" w:eastAsia="Times New Roman" w:hAnsi="Times New Roman" w:cs="Times New Roman"/>
                <w:b/>
                <w:sz w:val="24"/>
                <w:szCs w:val="24"/>
                <w:highlight w:val="yellow"/>
              </w:rPr>
            </w:pPr>
          </w:p>
        </w:tc>
        <w:tc>
          <w:tcPr>
            <w:tcW w:w="4160"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of results communicated to NGO</w:t>
            </w:r>
          </w:p>
        </w:tc>
        <w:tc>
          <w:tcPr>
            <w:tcW w:w="4141" w:type="dxa"/>
            <w:tcBorders>
              <w:left w:val="single" w:sz="6" w:space="0" w:color="BDD7EE"/>
            </w:tcBorders>
          </w:tcPr>
          <w:p w:rsidR="001F438E" w:rsidRDefault="00C42C7D" w:rsidP="00C42C7D">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 December</w:t>
            </w:r>
            <w:r w:rsidR="003B77EB">
              <w:rPr>
                <w:rFonts w:ascii="Times New Roman" w:eastAsia="Times New Roman" w:hAnsi="Times New Roman" w:cs="Times New Roman"/>
                <w:b/>
                <w:sz w:val="24"/>
                <w:szCs w:val="24"/>
                <w:highlight w:val="white"/>
              </w:rPr>
              <w:t xml:space="preserve"> 2019 </w:t>
            </w:r>
          </w:p>
        </w:tc>
      </w:tr>
    </w:tbl>
    <w:p w:rsidR="001F438E" w:rsidRDefault="001F438E">
      <w:pPr>
        <w:rPr>
          <w:rFonts w:ascii="Times New Roman" w:eastAsia="Times New Roman" w:hAnsi="Times New Roman" w:cs="Times New Roman"/>
          <w:sz w:val="24"/>
          <w:szCs w:val="24"/>
        </w:rPr>
      </w:pPr>
    </w:p>
    <w:p w:rsidR="00262FE8" w:rsidRDefault="00262FE8">
      <w:pPr>
        <w:rPr>
          <w:rFonts w:ascii="Times New Roman" w:eastAsia="Times New Roman" w:hAnsi="Times New Roman" w:cs="Times New Roman"/>
          <w:sz w:val="24"/>
          <w:szCs w:val="24"/>
        </w:rPr>
      </w:pPr>
    </w:p>
    <w:p w:rsidR="00262FE8" w:rsidRDefault="00262FE8">
      <w:pPr>
        <w:rPr>
          <w:rFonts w:ascii="Times New Roman" w:eastAsia="Times New Roman" w:hAnsi="Times New Roman" w:cs="Times New Roman"/>
          <w:sz w:val="24"/>
          <w:szCs w:val="24"/>
        </w:rPr>
      </w:pPr>
    </w:p>
    <w:tbl>
      <w:tblPr>
        <w:tblStyle w:val="afe"/>
        <w:tblW w:w="10350" w:type="dxa"/>
        <w:tblInd w:w="-54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049"/>
        <w:gridCol w:w="1731"/>
        <w:gridCol w:w="6570"/>
      </w:tblGrid>
      <w:tr w:rsidR="001F438E" w:rsidTr="00262FE8">
        <w:tc>
          <w:tcPr>
            <w:tcW w:w="10350" w:type="dxa"/>
            <w:gridSpan w:val="3"/>
            <w:shd w:val="clear" w:color="auto" w:fill="002060"/>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3: Process and timelines</w:t>
            </w:r>
          </w:p>
        </w:tc>
      </w:tr>
      <w:tr w:rsidR="001F438E" w:rsidTr="00262FE8">
        <w:tc>
          <w:tcPr>
            <w:tcW w:w="2049" w:type="dxa"/>
            <w:tcBorders>
              <w:right w:val="single" w:sz="6" w:space="0" w:color="BDD7EE"/>
            </w:tcBorders>
            <w:shd w:val="clear" w:color="auto" w:fill="D9D9D9"/>
          </w:tcPr>
          <w:p w:rsidR="001F438E" w:rsidRDefault="003B77EB">
            <w:pPr>
              <w:rPr>
                <w:rFonts w:ascii="Times New Roman" w:eastAsia="Times New Roman" w:hAnsi="Times New Roman" w:cs="Times New Roman"/>
                <w:sz w:val="22"/>
                <w:szCs w:val="22"/>
              </w:rPr>
            </w:pPr>
            <w:r>
              <w:rPr>
                <w:rFonts w:ascii="Times New Roman" w:eastAsia="Times New Roman" w:hAnsi="Times New Roman" w:cs="Times New Roman"/>
                <w:sz w:val="22"/>
                <w:szCs w:val="22"/>
              </w:rPr>
              <w:t>3.1 Review &amp; evaluation of NGO submissions</w:t>
            </w:r>
          </w:p>
        </w:tc>
        <w:tc>
          <w:tcPr>
            <w:tcW w:w="8301" w:type="dxa"/>
            <w:gridSpan w:val="2"/>
            <w:tcBorders>
              <w:left w:val="single" w:sz="6" w:space="0" w:color="BDD7EE"/>
            </w:tcBorders>
          </w:tcPr>
          <w:p w:rsidR="001F438E" w:rsidRDefault="003B77EB">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Applications will be assessed by a review panel to identify organizations that have the required knowledge, skills,</w:t>
            </w:r>
            <w:proofErr w:type="gramEnd"/>
            <w:r>
              <w:rPr>
                <w:rFonts w:ascii="Times New Roman" w:eastAsia="Times New Roman" w:hAnsi="Times New Roman" w:cs="Times New Roman"/>
                <w:sz w:val="24"/>
                <w:szCs w:val="24"/>
              </w:rPr>
              <w:t xml:space="preserve"> and capacity to support achievement of results </w:t>
            </w:r>
            <w:r>
              <w:rPr>
                <w:rFonts w:ascii="Times New Roman" w:eastAsia="Times New Roman" w:hAnsi="Times New Roman" w:cs="Times New Roman"/>
                <w:i/>
                <w:sz w:val="24"/>
                <w:szCs w:val="24"/>
              </w:rPr>
              <w:t>using criteria outlined in section 3.2 below</w:t>
            </w:r>
            <w:r>
              <w:rPr>
                <w:rFonts w:ascii="Times New Roman" w:eastAsia="Times New Roman" w:hAnsi="Times New Roman" w:cs="Times New Roman"/>
                <w:sz w:val="24"/>
                <w:szCs w:val="24"/>
              </w:rPr>
              <w:t>.</w:t>
            </w:r>
          </w:p>
          <w:p w:rsidR="001F438E" w:rsidRDefault="001F438E">
            <w:pPr>
              <w:rPr>
                <w:rFonts w:ascii="Times New Roman" w:eastAsia="Times New Roman" w:hAnsi="Times New Roman" w:cs="Times New Roman"/>
                <w:sz w:val="24"/>
                <w:szCs w:val="24"/>
              </w:rPr>
            </w:pPr>
          </w:p>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t>
            </w:r>
            <w:proofErr w:type="gramStart"/>
            <w:r>
              <w:rPr>
                <w:rFonts w:ascii="Times New Roman" w:eastAsia="Times New Roman" w:hAnsi="Times New Roman" w:cs="Times New Roman"/>
                <w:sz w:val="24"/>
                <w:szCs w:val="24"/>
              </w:rPr>
              <w:t>should be noted</w:t>
            </w:r>
            <w:proofErr w:type="gramEnd"/>
            <w:r>
              <w:rPr>
                <w:rFonts w:ascii="Times New Roman" w:eastAsia="Times New Roman" w:hAnsi="Times New Roman" w:cs="Times New Roman"/>
                <w:sz w:val="24"/>
                <w:szCs w:val="24"/>
              </w:rPr>
              <w:t xml:space="preserve">, however, that participation in this Invitation for Proposals does not guarantee the organization will be selected for partnership with UNFPA. Selected NGOs </w:t>
            </w:r>
            <w:proofErr w:type="gramStart"/>
            <w:r>
              <w:rPr>
                <w:rFonts w:ascii="Times New Roman" w:eastAsia="Times New Roman" w:hAnsi="Times New Roman" w:cs="Times New Roman"/>
                <w:sz w:val="24"/>
                <w:szCs w:val="24"/>
              </w:rPr>
              <w:t>will be invited</w:t>
            </w:r>
            <w:proofErr w:type="gramEnd"/>
            <w:r>
              <w:rPr>
                <w:rFonts w:ascii="Times New Roman" w:eastAsia="Times New Roman" w:hAnsi="Times New Roman" w:cs="Times New Roman"/>
                <w:sz w:val="24"/>
                <w:szCs w:val="24"/>
              </w:rPr>
              <w:t xml:space="preserve"> to enter into an implementing partner agreement and applicable UNFPA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policy and procedures will apply.</w:t>
            </w:r>
          </w:p>
          <w:p w:rsidR="001F438E" w:rsidRDefault="001F438E">
            <w:pPr>
              <w:rPr>
                <w:rFonts w:ascii="Times New Roman" w:eastAsia="Times New Roman" w:hAnsi="Times New Roman" w:cs="Times New Roman"/>
                <w:sz w:val="24"/>
                <w:szCs w:val="24"/>
              </w:rPr>
            </w:pPr>
          </w:p>
        </w:tc>
      </w:tr>
      <w:tr w:rsidR="001F438E" w:rsidTr="00262FE8">
        <w:trPr>
          <w:trHeight w:val="20"/>
        </w:trPr>
        <w:tc>
          <w:tcPr>
            <w:tcW w:w="2049" w:type="dxa"/>
            <w:vMerge w:val="restart"/>
            <w:tcBorders>
              <w:right w:val="single" w:sz="6" w:space="0" w:color="BDD7EE"/>
            </w:tcBorders>
            <w:shd w:val="clear" w:color="auto" w:fill="D9D9D9"/>
          </w:tcPr>
          <w:p w:rsidR="001F438E" w:rsidRDefault="003B77EB">
            <w:pPr>
              <w:rPr>
                <w:rFonts w:ascii="Times New Roman" w:eastAsia="Times New Roman" w:hAnsi="Times New Roman" w:cs="Times New Roman"/>
                <w:sz w:val="22"/>
                <w:szCs w:val="22"/>
              </w:rPr>
            </w:pPr>
            <w:r>
              <w:rPr>
                <w:rFonts w:ascii="Times New Roman" w:eastAsia="Times New Roman" w:hAnsi="Times New Roman" w:cs="Times New Roman"/>
                <w:sz w:val="22"/>
                <w:szCs w:val="22"/>
              </w:rPr>
              <w:t>3.2 Selection criteria</w:t>
            </w:r>
          </w:p>
        </w:tc>
        <w:tc>
          <w:tcPr>
            <w:tcW w:w="8301" w:type="dxa"/>
            <w:gridSpan w:val="2"/>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Eligible organizations will be selected in a transparent and competitive manner, based on their capacity to ensure the highest quality of service, including the ability to apply innovative strategies to meet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priorities in the most efficient and cost-effective manner.</w:t>
            </w:r>
          </w:p>
          <w:p w:rsidR="001F438E" w:rsidRDefault="001F438E">
            <w:pPr>
              <w:rPr>
                <w:rFonts w:ascii="Times New Roman" w:eastAsia="Times New Roman" w:hAnsi="Times New Roman" w:cs="Times New Roman"/>
                <w:sz w:val="24"/>
                <w:szCs w:val="24"/>
              </w:rPr>
            </w:pPr>
          </w:p>
          <w:p w:rsidR="001F438E" w:rsidRDefault="003B77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criteria for selection:</w:t>
            </w:r>
          </w:p>
          <w:p w:rsidR="001F438E" w:rsidRDefault="003B77EB">
            <w:pPr>
              <w:numPr>
                <w:ilvl w:val="0"/>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a profound </w:t>
            </w:r>
            <w:proofErr w:type="gramStart"/>
            <w:r>
              <w:rPr>
                <w:rFonts w:ascii="Times New Roman" w:eastAsia="Times New Roman" w:hAnsi="Times New Roman" w:cs="Times New Roman"/>
                <w:sz w:val="24"/>
                <w:szCs w:val="24"/>
              </w:rPr>
              <w:t>experience  in</w:t>
            </w:r>
            <w:proofErr w:type="gramEnd"/>
            <w:r>
              <w:rPr>
                <w:rFonts w:ascii="Times New Roman" w:eastAsia="Times New Roman" w:hAnsi="Times New Roman" w:cs="Times New Roman"/>
                <w:sz w:val="24"/>
                <w:szCs w:val="24"/>
              </w:rPr>
              <w:t xml:space="preserve"> the humanitarian sector, particularly in protection service provision to refugees and working with GBV survivors.</w:t>
            </w:r>
          </w:p>
          <w:p w:rsidR="001F438E" w:rsidRDefault="003B77EB">
            <w:pPr>
              <w:numPr>
                <w:ilvl w:val="0"/>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with male survivors of GBV is an asset, </w:t>
            </w:r>
          </w:p>
          <w:p w:rsidR="001F438E" w:rsidRDefault="003B77EB">
            <w:pPr>
              <w:numPr>
                <w:ilvl w:val="0"/>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proof(s) of the necessary permissions from relevant authorities to be able to conduct PSS and outreach activities, </w:t>
            </w:r>
          </w:p>
          <w:p w:rsidR="001F438E" w:rsidRDefault="003B77EB">
            <w:pPr>
              <w:numPr>
                <w:ilvl w:val="0"/>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Experienced in protection service provision,</w:t>
            </w:r>
          </w:p>
          <w:p w:rsidR="001F438E" w:rsidRDefault="003B77EB">
            <w:pPr>
              <w:numPr>
                <w:ilvl w:val="0"/>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Demonstrated the willingness and ability to access and serve refugee men and boys who are survivors of GBV as well as respond to the needs of the target group in two provinces the NGO operates. </w:t>
            </w:r>
          </w:p>
          <w:p w:rsidR="001F438E" w:rsidRDefault="003B77EB">
            <w:pPr>
              <w:numPr>
                <w:ilvl w:val="0"/>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NGO should have existing service delivery points (such as centers or offices) in the two provinces mentioned in the proposal. </w:t>
            </w:r>
          </w:p>
          <w:p w:rsidR="001F438E" w:rsidRDefault="001F438E">
            <w:pPr>
              <w:rPr>
                <w:rFonts w:ascii="Times New Roman" w:eastAsia="Times New Roman" w:hAnsi="Times New Roman" w:cs="Times New Roman"/>
                <w:sz w:val="24"/>
                <w:szCs w:val="24"/>
              </w:rPr>
            </w:pPr>
          </w:p>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Turkey office will review evidence provided by the NGO submission and evaluate applications based on the following criteria:</w:t>
            </w:r>
          </w:p>
          <w:p w:rsidR="001F438E" w:rsidRDefault="001F438E">
            <w:pPr>
              <w:rPr>
                <w:rFonts w:ascii="Times New Roman" w:eastAsia="Times New Roman" w:hAnsi="Times New Roman" w:cs="Times New Roman"/>
                <w:sz w:val="24"/>
                <w:szCs w:val="24"/>
              </w:rPr>
            </w:pPr>
          </w:p>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NB: Any proposal not submitted in specified working language </w:t>
            </w:r>
            <w:proofErr w:type="gramStart"/>
            <w:r>
              <w:rPr>
                <w:rFonts w:ascii="Times New Roman" w:eastAsia="Times New Roman" w:hAnsi="Times New Roman" w:cs="Times New Roman"/>
                <w:sz w:val="24"/>
                <w:szCs w:val="24"/>
              </w:rPr>
              <w:t>will be excluded</w:t>
            </w:r>
            <w:proofErr w:type="gramEnd"/>
            <w:r>
              <w:rPr>
                <w:rFonts w:ascii="Times New Roman" w:eastAsia="Times New Roman" w:hAnsi="Times New Roman" w:cs="Times New Roman"/>
                <w:sz w:val="24"/>
                <w:szCs w:val="24"/>
              </w:rPr>
              <w:t xml:space="preserve"> from consideration.</w:t>
            </w:r>
          </w:p>
        </w:tc>
      </w:tr>
      <w:tr w:rsidR="001F438E" w:rsidTr="00262FE8">
        <w:trPr>
          <w:trHeight w:val="60"/>
        </w:trPr>
        <w:tc>
          <w:tcPr>
            <w:tcW w:w="2049" w:type="dxa"/>
            <w:vMerge/>
            <w:tcBorders>
              <w:right w:val="single" w:sz="6" w:space="0" w:color="BDD7EE"/>
            </w:tcBorders>
            <w:shd w:val="clear" w:color="auto" w:fill="D9D9D9"/>
          </w:tcPr>
          <w:p w:rsidR="001F438E" w:rsidRDefault="001F43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1"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Governance &amp; Leadership</w:t>
            </w:r>
          </w:p>
        </w:tc>
        <w:tc>
          <w:tcPr>
            <w:tcW w:w="6570" w:type="dxa"/>
            <w:tcBorders>
              <w:left w:val="single" w:sz="6" w:space="0" w:color="BDD7EE"/>
            </w:tcBorders>
          </w:tcPr>
          <w:p w:rsidR="001F438E" w:rsidRDefault="003B77EB">
            <w:pPr>
              <w:numPr>
                <w:ilvl w:val="0"/>
                <w:numId w:val="7"/>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a clearly defined mission and goals that reflect the organization’s structure and context, as well as alignment to UNFPA priority areas.</w:t>
            </w:r>
          </w:p>
          <w:p w:rsidR="001F438E" w:rsidRDefault="003B77EB">
            <w:pPr>
              <w:numPr>
                <w:ilvl w:val="0"/>
                <w:numId w:val="7"/>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does not have a history of fraud, complaints or service delivery issues.</w:t>
            </w:r>
          </w:p>
        </w:tc>
      </w:tr>
      <w:tr w:rsidR="001F438E" w:rsidTr="00262FE8">
        <w:trPr>
          <w:trHeight w:val="60"/>
        </w:trPr>
        <w:tc>
          <w:tcPr>
            <w:tcW w:w="2049" w:type="dxa"/>
            <w:vMerge/>
            <w:tcBorders>
              <w:right w:val="single" w:sz="6" w:space="0" w:color="BDD7EE"/>
            </w:tcBorders>
            <w:shd w:val="clear" w:color="auto" w:fill="D9D9D9"/>
          </w:tcPr>
          <w:p w:rsidR="001F438E" w:rsidRDefault="001F43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1"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w:t>
            </w:r>
          </w:p>
        </w:tc>
        <w:tc>
          <w:tcPr>
            <w:tcW w:w="6570" w:type="dxa"/>
            <w:tcBorders>
              <w:left w:val="single" w:sz="6" w:space="0" w:color="BDD7EE"/>
            </w:tcBorders>
          </w:tcPr>
          <w:p w:rsidR="001F438E" w:rsidRDefault="003B77EB">
            <w:pPr>
              <w:numPr>
                <w:ilvl w:val="0"/>
                <w:numId w:val="1"/>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has sufficient staff resources and technical expertise to implement the proposed activities.</w:t>
            </w:r>
          </w:p>
          <w:p w:rsidR="001F438E" w:rsidRDefault="003B77EB">
            <w:pPr>
              <w:numPr>
                <w:ilvl w:val="0"/>
                <w:numId w:val="1"/>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 does not have conflicts of interest with UNFPA or its personnel that </w:t>
            </w:r>
            <w:proofErr w:type="gramStart"/>
            <w:r>
              <w:rPr>
                <w:rFonts w:ascii="Times New Roman" w:eastAsia="Times New Roman" w:hAnsi="Times New Roman" w:cs="Times New Roman"/>
                <w:sz w:val="24"/>
                <w:szCs w:val="24"/>
              </w:rPr>
              <w:t>cannot be effectively mitigated</w:t>
            </w:r>
            <w:proofErr w:type="gramEnd"/>
            <w:r>
              <w:rPr>
                <w:rFonts w:ascii="Times New Roman" w:eastAsia="Times New Roman" w:hAnsi="Times New Roman" w:cs="Times New Roman"/>
                <w:sz w:val="24"/>
                <w:szCs w:val="24"/>
              </w:rPr>
              <w:t>.</w:t>
            </w:r>
          </w:p>
        </w:tc>
      </w:tr>
      <w:tr w:rsidR="001F438E" w:rsidTr="00262FE8">
        <w:trPr>
          <w:trHeight w:val="60"/>
        </w:trPr>
        <w:tc>
          <w:tcPr>
            <w:tcW w:w="2049" w:type="dxa"/>
            <w:tcBorders>
              <w:right w:val="single" w:sz="6" w:space="0" w:color="BDD7EE"/>
            </w:tcBorders>
            <w:shd w:val="clear" w:color="auto" w:fill="D9D9D9"/>
          </w:tcPr>
          <w:p w:rsidR="001F438E" w:rsidRDefault="001F438E">
            <w:pPr>
              <w:rPr>
                <w:rFonts w:ascii="Times New Roman" w:eastAsia="Times New Roman" w:hAnsi="Times New Roman" w:cs="Times New Roman"/>
                <w:sz w:val="24"/>
                <w:szCs w:val="24"/>
              </w:rPr>
            </w:pPr>
          </w:p>
        </w:tc>
        <w:tc>
          <w:tcPr>
            <w:tcW w:w="1731"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Comparative Advantage</w:t>
            </w:r>
          </w:p>
        </w:tc>
        <w:tc>
          <w:tcPr>
            <w:tcW w:w="6570" w:type="dxa"/>
            <w:tcBorders>
              <w:left w:val="single" w:sz="6" w:space="0" w:color="BDD7EE"/>
            </w:tcBorders>
          </w:tcPr>
          <w:p w:rsidR="001F438E" w:rsidRDefault="003B77EB">
            <w:pPr>
              <w:numPr>
                <w:ilvl w:val="0"/>
                <w:numId w:val="5"/>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organization’s mission and/or strategic plan focuses on at least one of the UNFPA’s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areas.</w:t>
            </w:r>
          </w:p>
          <w:p w:rsidR="001F438E" w:rsidRDefault="003B77EB">
            <w:pPr>
              <w:numPr>
                <w:ilvl w:val="0"/>
                <w:numId w:val="5"/>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experience in the country or field and enjoys prominence in areas related to UNFPA’s mandate.</w:t>
            </w:r>
          </w:p>
          <w:p w:rsidR="001F438E" w:rsidRDefault="003B77EB">
            <w:pPr>
              <w:numPr>
                <w:ilvl w:val="0"/>
                <w:numId w:val="5"/>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a proven </w:t>
            </w:r>
            <w:proofErr w:type="gramStart"/>
            <w:r>
              <w:rPr>
                <w:rFonts w:ascii="Times New Roman" w:eastAsia="Times New Roman" w:hAnsi="Times New Roman" w:cs="Times New Roman"/>
                <w:sz w:val="24"/>
                <w:szCs w:val="24"/>
              </w:rPr>
              <w:t>track record</w:t>
            </w:r>
            <w:proofErr w:type="gramEnd"/>
            <w:r>
              <w:rPr>
                <w:rFonts w:ascii="Times New Roman" w:eastAsia="Times New Roman" w:hAnsi="Times New Roman" w:cs="Times New Roman"/>
                <w:sz w:val="24"/>
                <w:szCs w:val="24"/>
              </w:rPr>
              <w:t xml:space="preserve"> in implementing similar activities and is seen as credible by its stakeholders and partners.</w:t>
            </w:r>
          </w:p>
          <w:p w:rsidR="001F438E" w:rsidRDefault="003B77EB">
            <w:pPr>
              <w:numPr>
                <w:ilvl w:val="0"/>
                <w:numId w:val="5"/>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relevant community presence and ability to reach the target audience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especially vulnerable populations and hard-to-reach areas.</w:t>
            </w:r>
          </w:p>
        </w:tc>
      </w:tr>
      <w:tr w:rsidR="001F438E" w:rsidTr="00262FE8">
        <w:trPr>
          <w:trHeight w:val="60"/>
        </w:trPr>
        <w:tc>
          <w:tcPr>
            <w:tcW w:w="2049" w:type="dxa"/>
            <w:tcBorders>
              <w:right w:val="single" w:sz="6" w:space="0" w:color="BDD7EE"/>
            </w:tcBorders>
            <w:shd w:val="clear" w:color="auto" w:fill="D9D9D9"/>
          </w:tcPr>
          <w:p w:rsidR="001F438E" w:rsidRDefault="001F438E">
            <w:pPr>
              <w:rPr>
                <w:rFonts w:ascii="Times New Roman" w:eastAsia="Times New Roman" w:hAnsi="Times New Roman" w:cs="Times New Roman"/>
                <w:sz w:val="24"/>
                <w:szCs w:val="24"/>
              </w:rPr>
            </w:pPr>
          </w:p>
        </w:tc>
        <w:tc>
          <w:tcPr>
            <w:tcW w:w="1731"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w:t>
            </w:r>
          </w:p>
        </w:tc>
        <w:tc>
          <w:tcPr>
            <w:tcW w:w="6570" w:type="dxa"/>
            <w:tcBorders>
              <w:left w:val="single" w:sz="6" w:space="0" w:color="BDD7EE"/>
            </w:tcBorders>
          </w:tcPr>
          <w:p w:rsidR="001F438E" w:rsidRDefault="003B77EB">
            <w:pPr>
              <w:numPr>
                <w:ilvl w:val="0"/>
                <w:numId w:val="8"/>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systems and tools in place to systematically collect, </w:t>
            </w:r>
            <w:proofErr w:type="spellStart"/>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xml:space="preserve"> and use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monitoring data</w:t>
            </w:r>
          </w:p>
        </w:tc>
      </w:tr>
      <w:tr w:rsidR="001F438E" w:rsidTr="00262FE8">
        <w:trPr>
          <w:trHeight w:val="60"/>
        </w:trPr>
        <w:tc>
          <w:tcPr>
            <w:tcW w:w="2049" w:type="dxa"/>
            <w:tcBorders>
              <w:right w:val="single" w:sz="6" w:space="0" w:color="BDD7EE"/>
            </w:tcBorders>
            <w:shd w:val="clear" w:color="auto" w:fill="D9D9D9"/>
          </w:tcPr>
          <w:p w:rsidR="001F438E" w:rsidRDefault="001F438E">
            <w:pPr>
              <w:rPr>
                <w:rFonts w:ascii="Times New Roman" w:eastAsia="Times New Roman" w:hAnsi="Times New Roman" w:cs="Times New Roman"/>
                <w:sz w:val="24"/>
                <w:szCs w:val="24"/>
              </w:rPr>
            </w:pPr>
          </w:p>
        </w:tc>
        <w:tc>
          <w:tcPr>
            <w:tcW w:w="1731"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Partnerships</w:t>
            </w:r>
          </w:p>
        </w:tc>
        <w:tc>
          <w:tcPr>
            <w:tcW w:w="6570" w:type="dxa"/>
            <w:tcBorders>
              <w:left w:val="single" w:sz="6" w:space="0" w:color="BDD7EE"/>
            </w:tcBorders>
          </w:tcPr>
          <w:p w:rsidR="001F438E" w:rsidRDefault="003B77EB">
            <w:pPr>
              <w:numPr>
                <w:ilvl w:val="0"/>
                <w:numId w:val="6"/>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established partnerships with the government and other relevant local, international and private sector entities.</w:t>
            </w:r>
          </w:p>
        </w:tc>
      </w:tr>
      <w:tr w:rsidR="001F438E" w:rsidTr="00262FE8">
        <w:trPr>
          <w:trHeight w:val="60"/>
        </w:trPr>
        <w:tc>
          <w:tcPr>
            <w:tcW w:w="2049" w:type="dxa"/>
            <w:tcBorders>
              <w:right w:val="single" w:sz="6" w:space="0" w:color="BDD7EE"/>
            </w:tcBorders>
            <w:shd w:val="clear" w:color="auto" w:fill="D9D9D9"/>
          </w:tcPr>
          <w:p w:rsidR="001F438E" w:rsidRDefault="001F438E">
            <w:pPr>
              <w:rPr>
                <w:rFonts w:ascii="Times New Roman" w:eastAsia="Times New Roman" w:hAnsi="Times New Roman" w:cs="Times New Roman"/>
                <w:sz w:val="24"/>
                <w:szCs w:val="24"/>
              </w:rPr>
            </w:pPr>
          </w:p>
        </w:tc>
        <w:tc>
          <w:tcPr>
            <w:tcW w:w="1731"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Considerations</w:t>
            </w:r>
          </w:p>
        </w:tc>
        <w:tc>
          <w:tcPr>
            <w:tcW w:w="6570" w:type="dxa"/>
            <w:tcBorders>
              <w:left w:val="single" w:sz="6" w:space="0" w:color="BDD7EE"/>
            </w:tcBorders>
          </w:tcPr>
          <w:p w:rsidR="001F438E" w:rsidRDefault="003B77EB">
            <w:pPr>
              <w:numPr>
                <w:ilvl w:val="0"/>
                <w:numId w:val="4"/>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established policies or practices to reduce the environmental impact of its activities. If no policies exist, the organization must not have a history of its activities causing negative impact to the environment. </w:t>
            </w:r>
          </w:p>
        </w:tc>
      </w:tr>
      <w:tr w:rsidR="001F438E" w:rsidTr="00262FE8">
        <w:trPr>
          <w:trHeight w:val="20"/>
        </w:trPr>
        <w:tc>
          <w:tcPr>
            <w:tcW w:w="2049" w:type="dxa"/>
            <w:tcBorders>
              <w:right w:val="single" w:sz="6" w:space="0" w:color="BDD7EE"/>
            </w:tcBorders>
            <w:shd w:val="clear" w:color="auto" w:fill="D9D9D9"/>
          </w:tcPr>
          <w:p w:rsidR="001F438E" w:rsidRDefault="003B77EB">
            <w:pPr>
              <w:rPr>
                <w:rFonts w:ascii="Times New Roman" w:eastAsia="Times New Roman" w:hAnsi="Times New Roman" w:cs="Times New Roman"/>
                <w:sz w:val="22"/>
                <w:szCs w:val="22"/>
              </w:rPr>
            </w:pPr>
            <w:r>
              <w:rPr>
                <w:rFonts w:ascii="Times New Roman" w:eastAsia="Times New Roman" w:hAnsi="Times New Roman" w:cs="Times New Roman"/>
                <w:sz w:val="22"/>
                <w:szCs w:val="22"/>
              </w:rPr>
              <w:t>3.3 Prospective partnership agreement</w:t>
            </w:r>
          </w:p>
        </w:tc>
        <w:tc>
          <w:tcPr>
            <w:tcW w:w="8301" w:type="dxa"/>
            <w:gridSpan w:val="2"/>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will inform all applicants of the outcome of their submissions in writing to the email address indicated in the NGO submission.</w:t>
            </w:r>
          </w:p>
          <w:p w:rsidR="001F438E" w:rsidRDefault="001F438E">
            <w:pPr>
              <w:rPr>
                <w:rFonts w:ascii="Times New Roman" w:eastAsia="Times New Roman" w:hAnsi="Times New Roman" w:cs="Times New Roman"/>
                <w:sz w:val="24"/>
                <w:szCs w:val="24"/>
              </w:rPr>
            </w:pPr>
          </w:p>
          <w:p w:rsidR="001F438E" w:rsidRDefault="001F438E">
            <w:pPr>
              <w:rPr>
                <w:rFonts w:ascii="Times New Roman" w:eastAsia="Times New Roman" w:hAnsi="Times New Roman" w:cs="Times New Roman"/>
                <w:sz w:val="24"/>
                <w:szCs w:val="24"/>
              </w:rPr>
            </w:pPr>
          </w:p>
        </w:tc>
      </w:tr>
    </w:tbl>
    <w:p w:rsidR="001F438E" w:rsidRDefault="001F438E">
      <w:pPr>
        <w:pStyle w:val="Title"/>
        <w:tabs>
          <w:tab w:val="left" w:pos="1134"/>
        </w:tabs>
        <w:ind w:left="0" w:firstLine="0"/>
        <w:rPr>
          <w:rFonts w:ascii="Times New Roman" w:eastAsia="Times New Roman" w:hAnsi="Times New Roman" w:cs="Times New Roman"/>
        </w:rPr>
      </w:pPr>
      <w:bookmarkStart w:id="2" w:name="bookmark=id.30j0zll" w:colFirst="0" w:colLast="0"/>
      <w:bookmarkStart w:id="3" w:name="_heading=h.1fob9te" w:colFirst="0" w:colLast="0"/>
      <w:bookmarkEnd w:id="2"/>
      <w:bookmarkEnd w:id="3"/>
    </w:p>
    <w:p w:rsidR="00262FE8" w:rsidRDefault="00262FE8">
      <w:pPr>
        <w:pStyle w:val="Title"/>
        <w:tabs>
          <w:tab w:val="left" w:pos="1134"/>
        </w:tabs>
        <w:ind w:left="0" w:firstLine="0"/>
        <w:rPr>
          <w:rFonts w:ascii="Times New Roman" w:eastAsia="Times New Roman" w:hAnsi="Times New Roman" w:cs="Times New Roman"/>
        </w:rPr>
      </w:pPr>
      <w:bookmarkStart w:id="4" w:name="bookmark=id.2et92p0" w:colFirst="0" w:colLast="0"/>
      <w:bookmarkStart w:id="5" w:name="bookmark=id.3znysh7" w:colFirst="0" w:colLast="0"/>
      <w:bookmarkEnd w:id="4"/>
      <w:bookmarkEnd w:id="5"/>
    </w:p>
    <w:p w:rsidR="00262FE8" w:rsidRDefault="00262FE8">
      <w:pPr>
        <w:pStyle w:val="Title"/>
        <w:tabs>
          <w:tab w:val="left" w:pos="1134"/>
        </w:tabs>
        <w:ind w:left="0" w:firstLine="0"/>
        <w:rPr>
          <w:rFonts w:ascii="Times New Roman" w:eastAsia="Times New Roman" w:hAnsi="Times New Roman" w:cs="Times New Roman"/>
        </w:rPr>
      </w:pPr>
    </w:p>
    <w:p w:rsidR="00262FE8" w:rsidRDefault="00262FE8">
      <w:pPr>
        <w:pStyle w:val="Title"/>
        <w:tabs>
          <w:tab w:val="left" w:pos="1134"/>
        </w:tabs>
        <w:ind w:left="0" w:firstLine="0"/>
        <w:rPr>
          <w:rFonts w:ascii="Times New Roman" w:eastAsia="Times New Roman" w:hAnsi="Times New Roman" w:cs="Times New Roman"/>
        </w:rPr>
      </w:pPr>
    </w:p>
    <w:p w:rsidR="001F438E" w:rsidRDefault="00262FE8" w:rsidP="00262FE8">
      <w:pPr>
        <w:pStyle w:val="Title"/>
        <w:tabs>
          <w:tab w:val="left" w:pos="1134"/>
        </w:tabs>
        <w:ind w:left="0" w:firstLine="0"/>
        <w:rPr>
          <w:rFonts w:ascii="Times New Roman" w:eastAsia="Times New Roman" w:hAnsi="Times New Roman" w:cs="Times New Roman"/>
          <w:sz w:val="22"/>
          <w:szCs w:val="22"/>
        </w:rPr>
      </w:pPr>
      <w:r>
        <w:rPr>
          <w:rFonts w:ascii="Times New Roman" w:eastAsia="Times New Roman" w:hAnsi="Times New Roman" w:cs="Times New Roman"/>
        </w:rPr>
        <w:br/>
      </w:r>
      <w:r>
        <w:rPr>
          <w:rFonts w:ascii="Times New Roman" w:eastAsia="Times New Roman" w:hAnsi="Times New Roman" w:cs="Times New Roman"/>
        </w:rPr>
        <w:br/>
      </w:r>
    </w:p>
    <w:sectPr w:rsidR="001F438E" w:rsidSect="00262FE8">
      <w:footerReference w:type="default" r:id="rId9"/>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9B0" w:rsidRDefault="005359B0">
      <w:r>
        <w:separator/>
      </w:r>
    </w:p>
  </w:endnote>
  <w:endnote w:type="continuationSeparator" w:id="0">
    <w:p w:rsidR="005359B0" w:rsidRDefault="0053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8E" w:rsidRDefault="003B77EB">
    <w:pPr>
      <w:tabs>
        <w:tab w:val="center" w:pos="4680"/>
        <w:tab w:val="right" w:pos="9360"/>
      </w:tabs>
      <w:spacing w:after="708"/>
      <w:jc w:val="right"/>
    </w:pPr>
    <w:r>
      <w:fldChar w:fldCharType="begin"/>
    </w:r>
    <w:r>
      <w:instrText>PAGE</w:instrText>
    </w:r>
    <w:r>
      <w:fldChar w:fldCharType="separate"/>
    </w:r>
    <w:r w:rsidR="004446E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9B0" w:rsidRDefault="005359B0">
      <w:r>
        <w:separator/>
      </w:r>
    </w:p>
  </w:footnote>
  <w:footnote w:type="continuationSeparator" w:id="0">
    <w:p w:rsidR="005359B0" w:rsidRDefault="00535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95E"/>
    <w:multiLevelType w:val="multilevel"/>
    <w:tmpl w:val="8D7EA9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AFF7808"/>
    <w:multiLevelType w:val="multilevel"/>
    <w:tmpl w:val="1548A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5A51DF"/>
    <w:multiLevelType w:val="multilevel"/>
    <w:tmpl w:val="396E8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4C04FA"/>
    <w:multiLevelType w:val="multilevel"/>
    <w:tmpl w:val="4190BD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0337741"/>
    <w:multiLevelType w:val="multilevel"/>
    <w:tmpl w:val="761449B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5" w15:restartNumberingAfterBreak="0">
    <w:nsid w:val="5F7B39C4"/>
    <w:multiLevelType w:val="multilevel"/>
    <w:tmpl w:val="B72803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FB43D82"/>
    <w:multiLevelType w:val="multilevel"/>
    <w:tmpl w:val="EE12D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4A0688C"/>
    <w:multiLevelType w:val="multilevel"/>
    <w:tmpl w:val="244AA3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2"/>
  </w:num>
  <w:num w:numId="3">
    <w:abstractNumId w:val="4"/>
  </w:num>
  <w:num w:numId="4">
    <w:abstractNumId w:val="1"/>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8E"/>
    <w:rsid w:val="00167BF4"/>
    <w:rsid w:val="001F438E"/>
    <w:rsid w:val="00262FE8"/>
    <w:rsid w:val="002D59BB"/>
    <w:rsid w:val="003B77EB"/>
    <w:rsid w:val="004446E7"/>
    <w:rsid w:val="005359B0"/>
    <w:rsid w:val="006A5181"/>
    <w:rsid w:val="006F547C"/>
    <w:rsid w:val="007F2FD9"/>
    <w:rsid w:val="008D0118"/>
    <w:rsid w:val="00A4121B"/>
    <w:rsid w:val="00BA2D89"/>
    <w:rsid w:val="00BA6F7B"/>
    <w:rsid w:val="00C42C7D"/>
    <w:rsid w:val="00D5267B"/>
    <w:rsid w:val="00FE50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2BC66-6E79-4922-AF72-D878431A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jc w:val="both"/>
      <w:outlineLvl w:val="0"/>
    </w:pPr>
    <w:rPr>
      <w:b/>
      <w:color w:val="2E75B5"/>
      <w:sz w:val="22"/>
      <w:szCs w:val="22"/>
    </w:rPr>
  </w:style>
  <w:style w:type="paragraph" w:styleId="Heading2">
    <w:name w:val="heading 2"/>
    <w:basedOn w:val="Normal"/>
    <w:next w:val="Normal"/>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022"/>
    <w:pPr>
      <w:ind w:left="720"/>
      <w:contextualSpacing/>
    </w:p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fpa.turkey.ip@unfp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tMUDxnIOxmd2iS2MilNiFWKRWw==">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1212</Words>
  <Characters>6910</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Fatma Hacioglu</cp:lastModifiedBy>
  <cp:revision>4</cp:revision>
  <dcterms:created xsi:type="dcterms:W3CDTF">2019-11-08T13:41:00Z</dcterms:created>
  <dcterms:modified xsi:type="dcterms:W3CDTF">2019-11-08T13:45:00Z</dcterms:modified>
</cp:coreProperties>
</file>