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438E" w:rsidRDefault="003B77EB">
      <w:pPr>
        <w:pStyle w:val="Title"/>
        <w:tabs>
          <w:tab w:val="left" w:pos="1134"/>
        </w:tabs>
        <w:spacing w:before="0"/>
        <w:ind w:left="1134" w:hanging="1134"/>
        <w:rPr>
          <w:rFonts w:ascii="Times New Roman" w:eastAsia="Times New Roman" w:hAnsi="Times New Roman" w:cs="Times New Roman"/>
        </w:rPr>
      </w:pPr>
      <w:bookmarkStart w:id="0" w:name="bookmark=id.gjdgxs" w:colFirst="0" w:colLast="0"/>
      <w:bookmarkEnd w:id="0"/>
      <w:r>
        <w:rPr>
          <w:rFonts w:ascii="Times New Roman" w:eastAsia="Times New Roman" w:hAnsi="Times New Roman" w:cs="Times New Roman"/>
        </w:rPr>
        <w:t>Invitation for Proposal</w:t>
      </w:r>
    </w:p>
    <w:p w:rsidR="001F438E" w:rsidRDefault="001F438E">
      <w:pPr>
        <w:spacing w:line="276" w:lineRule="auto"/>
        <w:rPr>
          <w:rFonts w:ascii="Times New Roman" w:eastAsia="Times New Roman" w:hAnsi="Times New Roman" w:cs="Times New Roman"/>
          <w:sz w:val="24"/>
          <w:szCs w:val="24"/>
        </w:rPr>
      </w:pPr>
    </w:p>
    <w:tbl>
      <w:tblPr>
        <w:tblStyle w:val="afb"/>
        <w:tblW w:w="103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0"/>
      </w:tblGrid>
      <w:tr w:rsidR="001F438E" w:rsidTr="00262FE8">
        <w:tc>
          <w:tcPr>
            <w:tcW w:w="10350" w:type="dxa"/>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United Nations Population Fund, an international development agency, invites qualified organizations to submit proposals for the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Country Programme. The purpose of the Invitation for Proposals is to identify eligible non-governmental organizations for prospective partnership with UNFPA Turkey to support achievement of results outlined in the 2016-2020 6th Country Programme Document </w:t>
            </w:r>
            <w:r>
              <w:rPr>
                <w:rFonts w:ascii="Times New Roman" w:eastAsia="Times New Roman" w:hAnsi="Times New Roman" w:cs="Times New Roman"/>
                <w:sz w:val="24"/>
                <w:szCs w:val="24"/>
              </w:rPr>
              <w:t>or section 1.3 below.</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that wish to participate in this Invitation for Proposals are requested to send their submission through email or mail clearly marked “NGO Invitation for Proposals” at the following address:</w:t>
            </w:r>
          </w:p>
          <w:p w:rsidR="001F438E" w:rsidRDefault="001F438E">
            <w:pPr>
              <w:rPr>
                <w:rFonts w:ascii="Times New Roman" w:eastAsia="Times New Roman" w:hAnsi="Times New Roman" w:cs="Times New Roman"/>
                <w:sz w:val="24"/>
                <w:szCs w:val="24"/>
              </w:rPr>
            </w:pPr>
          </w:p>
          <w:p w:rsidR="001F438E" w:rsidRDefault="003B77E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UNFPA Turkey mailing addres</w:t>
            </w:r>
            <w:r>
              <w:rPr>
                <w:rFonts w:ascii="Times New Roman" w:eastAsia="Times New Roman" w:hAnsi="Times New Roman" w:cs="Times New Roman"/>
                <w:sz w:val="24"/>
                <w:szCs w:val="24"/>
              </w:rPr>
              <w:t xml:space="preserve">s/email address: </w:t>
            </w:r>
            <w:hyperlink r:id="rId8">
              <w:r>
                <w:rPr>
                  <w:rFonts w:ascii="Times New Roman" w:eastAsia="Times New Roman" w:hAnsi="Times New Roman" w:cs="Times New Roman"/>
                  <w:b/>
                  <w:sz w:val="24"/>
                  <w:szCs w:val="24"/>
                </w:rPr>
                <w:t>unfpa.turkey.ip@unfpa.org</w:t>
              </w:r>
            </w:hyperlink>
            <w:r>
              <w:rPr>
                <w:rFonts w:ascii="Times New Roman" w:eastAsia="Times New Roman" w:hAnsi="Times New Roman" w:cs="Times New Roman"/>
                <w:sz w:val="24"/>
                <w:szCs w:val="24"/>
              </w:rPr>
              <w:t xml:space="preserve"> </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By 23 September 2019. </w:t>
            </w:r>
          </w:p>
          <w:p w:rsidR="001F438E" w:rsidRDefault="003B77E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Proposals received after the date and time may not be accepted for consideration.</w:t>
            </w:r>
          </w:p>
          <w:p w:rsidR="001F438E" w:rsidRDefault="001F438E">
            <w:pPr>
              <w:rPr>
                <w:rFonts w:ascii="Times New Roman" w:eastAsia="Times New Roman" w:hAnsi="Times New Roman" w:cs="Times New Roman"/>
                <w:sz w:val="24"/>
                <w:szCs w:val="24"/>
                <w:highlight w:val="white"/>
              </w:rPr>
            </w:pPr>
            <w:bookmarkStart w:id="1" w:name="_GoBack"/>
            <w:bookmarkEnd w:id="1"/>
          </w:p>
          <w:p w:rsidR="001F438E" w:rsidRDefault="003B77E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Applications must be submitted in English.</w:t>
            </w:r>
          </w:p>
          <w:p w:rsidR="001F438E" w:rsidRDefault="001F438E">
            <w:pPr>
              <w:rPr>
                <w:rFonts w:ascii="Times New Roman" w:eastAsia="Times New Roman" w:hAnsi="Times New Roman" w:cs="Times New Roman"/>
                <w:sz w:val="24"/>
                <w:szCs w:val="24"/>
                <w:highlight w:val="white"/>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Any reque</w:t>
            </w:r>
            <w:r>
              <w:rPr>
                <w:rFonts w:ascii="Times New Roman" w:eastAsia="Times New Roman" w:hAnsi="Times New Roman" w:cs="Times New Roman"/>
                <w:sz w:val="24"/>
                <w:szCs w:val="24"/>
                <w:highlight w:val="white"/>
              </w:rPr>
              <w:t xml:space="preserve">sts for additional information must be addressed in writing 1 week before the deadline for submissions (12 September 2019) at the latest to Ceylan Tunca, e-mail: </w:t>
            </w:r>
            <w:r>
              <w:rPr>
                <w:rFonts w:ascii="Times New Roman" w:eastAsia="Times New Roman" w:hAnsi="Times New Roman" w:cs="Times New Roman"/>
                <w:b/>
                <w:sz w:val="24"/>
                <w:szCs w:val="24"/>
                <w:highlight w:val="white"/>
              </w:rPr>
              <w:t>tunca@unfpa.org</w:t>
            </w:r>
            <w:r>
              <w:rPr>
                <w:rFonts w:ascii="Times New Roman" w:eastAsia="Times New Roman" w:hAnsi="Times New Roman" w:cs="Times New Roman"/>
                <w:sz w:val="24"/>
                <w:szCs w:val="24"/>
                <w:highlight w:val="white"/>
              </w:rPr>
              <w:t>. UNFPA will post responses to queries or clarification requests by any NGO app</w:t>
            </w:r>
            <w:r>
              <w:rPr>
                <w:rFonts w:ascii="Times New Roman" w:eastAsia="Times New Roman" w:hAnsi="Times New Roman" w:cs="Times New Roman"/>
                <w:sz w:val="24"/>
                <w:szCs w:val="24"/>
                <w:highlight w:val="white"/>
              </w:rPr>
              <w:t>licants who submi</w:t>
            </w:r>
            <w:r>
              <w:rPr>
                <w:rFonts w:ascii="Times New Roman" w:eastAsia="Times New Roman" w:hAnsi="Times New Roman" w:cs="Times New Roman"/>
                <w:sz w:val="24"/>
                <w:szCs w:val="24"/>
              </w:rPr>
              <w:t>tted, on UNFPA Country Office website before the deadline for submission of applications.</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notify applying organizations whether it is considered for further action.</w:t>
            </w:r>
          </w:p>
        </w:tc>
      </w:tr>
    </w:tbl>
    <w:p w:rsidR="001F438E" w:rsidRDefault="001F438E">
      <w:pPr>
        <w:rPr>
          <w:rFonts w:ascii="Times New Roman" w:eastAsia="Times New Roman" w:hAnsi="Times New Roman" w:cs="Times New Roman"/>
          <w:sz w:val="24"/>
          <w:szCs w:val="24"/>
        </w:rPr>
      </w:pPr>
    </w:p>
    <w:tbl>
      <w:tblPr>
        <w:tblStyle w:val="afc"/>
        <w:tblW w:w="5586" w:type="pct"/>
        <w:tblInd w:w="-63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ook w:val="0400" w:firstRow="0" w:lastRow="0" w:firstColumn="0" w:lastColumn="0" w:noHBand="0" w:noVBand="1"/>
      </w:tblPr>
      <w:tblGrid>
        <w:gridCol w:w="2478"/>
        <w:gridCol w:w="7961"/>
      </w:tblGrid>
      <w:tr w:rsidR="001F438E" w:rsidTr="00262FE8">
        <w:tc>
          <w:tcPr>
            <w:tcW w:w="5000" w:type="pct"/>
            <w:gridSpan w:val="2"/>
            <w:shd w:val="clear" w:color="auto" w:fill="002060"/>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1F438E" w:rsidTr="00262FE8">
        <w:tc>
          <w:tcPr>
            <w:tcW w:w="1187" w:type="pct"/>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w:t>
            </w:r>
          </w:p>
        </w:tc>
        <w:tc>
          <w:tcPr>
            <w:tcW w:w="3813" w:type="pct"/>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is the lead UN agency for delivering a world where every pregnancy is wanted, every birth is safe, and every young person's potential is fulfilled.</w:t>
            </w:r>
          </w:p>
        </w:tc>
      </w:tr>
      <w:tr w:rsidR="001F438E" w:rsidTr="00262FE8">
        <w:trPr>
          <w:trHeight w:val="20"/>
        </w:trPr>
        <w:tc>
          <w:tcPr>
            <w:tcW w:w="1187" w:type="pct"/>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UNFPA Programme of Assistance in  </w:t>
            </w:r>
            <w:r>
              <w:rPr>
                <w:rFonts w:ascii="Times New Roman" w:eastAsia="Times New Roman" w:hAnsi="Times New Roman" w:cs="Times New Roman"/>
                <w:sz w:val="22"/>
                <w:szCs w:val="22"/>
                <w:highlight w:val="lightGray"/>
              </w:rPr>
              <w:t>Turkey</w:t>
            </w:r>
          </w:p>
        </w:tc>
        <w:tc>
          <w:tcPr>
            <w:tcW w:w="3813" w:type="pct"/>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 Turkey, UNFPA works with the government and other par</w:t>
            </w:r>
            <w:r>
              <w:rPr>
                <w:rFonts w:ascii="Times New Roman" w:eastAsia="Times New Roman" w:hAnsi="Times New Roman" w:cs="Times New Roman"/>
                <w:color w:val="000000"/>
                <w:sz w:val="24"/>
                <w:szCs w:val="24"/>
              </w:rPr>
              <w:t xml:space="preserve">tners to overall goal of the 2016-2020 6th Country Programme Document. </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w:t>
            </w:r>
            <w:r>
              <w:rPr>
                <w:rFonts w:ascii="Times New Roman" w:eastAsia="Times New Roman" w:hAnsi="Times New Roman" w:cs="Times New Roman"/>
                <w:color w:val="000000"/>
                <w:sz w:val="24"/>
                <w:szCs w:val="24"/>
              </w:rPr>
              <w:t xml:space="preserve">information on the programme can be found on </w:t>
            </w:r>
            <w:r>
              <w:rPr>
                <w:rFonts w:ascii="Times New Roman" w:eastAsia="Times New Roman" w:hAnsi="Times New Roman" w:cs="Times New Roman"/>
                <w:color w:val="1155CC"/>
                <w:sz w:val="24"/>
                <w:szCs w:val="24"/>
                <w:u w:val="single"/>
              </w:rPr>
              <w:t>http://unfpa.org/turkey</w:t>
            </w:r>
          </w:p>
          <w:p w:rsidR="001F438E" w:rsidRDefault="001F438E">
            <w:pPr>
              <w:rPr>
                <w:rFonts w:ascii="Times New Roman" w:eastAsia="Times New Roman" w:hAnsi="Times New Roman" w:cs="Times New Roman"/>
                <w:sz w:val="24"/>
                <w:szCs w:val="24"/>
              </w:rPr>
            </w:pPr>
          </w:p>
        </w:tc>
      </w:tr>
      <w:tr w:rsidR="001F438E" w:rsidTr="00262FE8">
        <w:trPr>
          <w:trHeight w:val="20"/>
        </w:trPr>
        <w:tc>
          <w:tcPr>
            <w:tcW w:w="1187" w:type="pct"/>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1.3 Specific results</w:t>
            </w:r>
          </w:p>
        </w:tc>
        <w:tc>
          <w:tcPr>
            <w:tcW w:w="3813" w:type="pct"/>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Within this framework and as set out in 2016-2020 6th Country Programme Document</w:t>
            </w:r>
            <w:r>
              <w:rPr>
                <w:rFonts w:ascii="Times New Roman" w:eastAsia="Times New Roman" w:hAnsi="Times New Roman" w:cs="Times New Roman"/>
                <w:sz w:val="24"/>
                <w:szCs w:val="24"/>
              </w:rPr>
              <w:t xml:space="preserve"> working with government </w:t>
            </w:r>
            <w:r>
              <w:rPr>
                <w:rFonts w:ascii="Times New Roman" w:eastAsia="Times New Roman" w:hAnsi="Times New Roman" w:cs="Times New Roman"/>
                <w:color w:val="000000"/>
                <w:sz w:val="24"/>
                <w:szCs w:val="24"/>
              </w:rPr>
              <w:t xml:space="preserve">and other </w:t>
            </w:r>
            <w:r>
              <w:rPr>
                <w:rFonts w:ascii="Times New Roman" w:eastAsia="Times New Roman" w:hAnsi="Times New Roman" w:cs="Times New Roman"/>
                <w:sz w:val="24"/>
                <w:szCs w:val="24"/>
              </w:rPr>
              <w:t>partners, UNFPA will contribute to achieve the following results:</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Provision of youth friendly reproductive health services to vulnerable populations.</w:t>
            </w:r>
            <w:r>
              <w:rPr>
                <w:rFonts w:ascii="Times New Roman" w:eastAsia="Times New Roman" w:hAnsi="Times New Roman" w:cs="Times New Roman"/>
                <w:sz w:val="24"/>
                <w:szCs w:val="24"/>
              </w:rPr>
              <w:br/>
              <w:t>• Provision of humanitarian assistance to refugees on reproductive h</w:t>
            </w:r>
            <w:r>
              <w:rPr>
                <w:rFonts w:ascii="Times New Roman" w:eastAsia="Times New Roman" w:hAnsi="Times New Roman" w:cs="Times New Roman"/>
                <w:sz w:val="24"/>
                <w:szCs w:val="24"/>
              </w:rPr>
              <w:t>ealth and gender based violence.</w:t>
            </w:r>
            <w:r>
              <w:rPr>
                <w:rFonts w:ascii="Times New Roman" w:eastAsia="Times New Roman" w:hAnsi="Times New Roman" w:cs="Times New Roman"/>
                <w:sz w:val="24"/>
                <w:szCs w:val="24"/>
              </w:rPr>
              <w:br/>
              <w:t>• Promoting gender equality and combating gender based violence.</w:t>
            </w:r>
            <w:r>
              <w:rPr>
                <w:rFonts w:ascii="Times New Roman" w:eastAsia="Times New Roman" w:hAnsi="Times New Roman" w:cs="Times New Roman"/>
                <w:sz w:val="24"/>
                <w:szCs w:val="24"/>
              </w:rPr>
              <w:br/>
              <w:t xml:space="preserve">• Collecting statistical and disaggregated demographic data and information; </w:t>
            </w:r>
            <w:r>
              <w:rPr>
                <w:rFonts w:ascii="Times New Roman" w:eastAsia="Times New Roman" w:hAnsi="Times New Roman" w:cs="Times New Roman"/>
                <w:sz w:val="24"/>
                <w:szCs w:val="24"/>
              </w:rPr>
              <w:lastRenderedPageBreak/>
              <w:t>using this data and information in the development and implementation of social a</w:t>
            </w:r>
            <w:r>
              <w:rPr>
                <w:rFonts w:ascii="Times New Roman" w:eastAsia="Times New Roman" w:hAnsi="Times New Roman" w:cs="Times New Roman"/>
                <w:sz w:val="24"/>
                <w:szCs w:val="24"/>
              </w:rPr>
              <w:t xml:space="preserve">nd economic policies. </w:t>
            </w:r>
          </w:p>
          <w:p w:rsidR="001F438E" w:rsidRDefault="001F438E">
            <w:pPr>
              <w:rPr>
                <w:rFonts w:ascii="Times New Roman" w:eastAsia="Times New Roman" w:hAnsi="Times New Roman" w:cs="Times New Roman"/>
                <w:sz w:val="24"/>
                <w:szCs w:val="24"/>
              </w:rPr>
            </w:pPr>
          </w:p>
          <w:p w:rsidR="001F438E" w:rsidRDefault="003B77E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Within the context of Humanitarian Programme, and as a component of a larger intervention, UNFPA Turkey will start service provision in two provinces to refugee men and boys who are survivors of and/or at risk of GBV in Turkey to re</w:t>
            </w:r>
            <w:r>
              <w:rPr>
                <w:rFonts w:ascii="Times New Roman" w:eastAsia="Times New Roman" w:hAnsi="Times New Roman" w:cs="Times New Roman"/>
                <w:sz w:val="24"/>
                <w:szCs w:val="24"/>
                <w:highlight w:val="white"/>
              </w:rPr>
              <w:t>duce barriers in accessing specialized GBV prevention and response services. Therefore, UNFPA is looking for an implementing partner to carry out the implementation of the indicated activities until the end of September 2020. Overall, it is expected that t</w:t>
            </w:r>
            <w:r>
              <w:rPr>
                <w:rFonts w:ascii="Times New Roman" w:eastAsia="Times New Roman" w:hAnsi="Times New Roman" w:cs="Times New Roman"/>
                <w:sz w:val="24"/>
                <w:szCs w:val="24"/>
                <w:highlight w:val="white"/>
              </w:rPr>
              <w:t xml:space="preserve">he proposed interventions in this proposal will contribute to: </w:t>
            </w:r>
          </w:p>
          <w:p w:rsidR="001F438E" w:rsidRDefault="001F438E">
            <w:pPr>
              <w:rPr>
                <w:rFonts w:ascii="Times New Roman" w:eastAsia="Times New Roman" w:hAnsi="Times New Roman" w:cs="Times New Roman"/>
                <w:b/>
                <w:i/>
                <w:sz w:val="24"/>
                <w:szCs w:val="24"/>
                <w:highlight w:val="white"/>
              </w:rPr>
            </w:pPr>
          </w:p>
          <w:p w:rsidR="001F438E" w:rsidRDefault="003B77EB">
            <w:pPr>
              <w:spacing w:line="276" w:lineRule="auto"/>
              <w:ind w:left="-20" w:right="113"/>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sz w:val="24"/>
                <w:szCs w:val="24"/>
                <w:highlight w:val="white"/>
              </w:rPr>
              <w:t>Result 1: Key refugee groups, refugee men and boys, are able to access information on rights and their obligations in Turkey.</w:t>
            </w:r>
          </w:p>
          <w:p w:rsidR="001F438E" w:rsidRDefault="003B77E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sz w:val="24"/>
                <w:szCs w:val="24"/>
                <w:highlight w:val="white"/>
              </w:rPr>
              <w:t>Activity 1:</w:t>
            </w:r>
            <w:r>
              <w:rPr>
                <w:rFonts w:ascii="Times New Roman" w:eastAsia="Times New Roman" w:hAnsi="Times New Roman" w:cs="Times New Roman"/>
                <w:sz w:val="24"/>
                <w:szCs w:val="24"/>
                <w:highlight w:val="white"/>
              </w:rPr>
              <w:t xml:space="preserve"> Awareness raising activities</w:t>
            </w:r>
          </w:p>
          <w:p w:rsidR="001F438E" w:rsidRDefault="003B77E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sz w:val="24"/>
                <w:szCs w:val="24"/>
                <w:highlight w:val="white"/>
              </w:rPr>
              <w:t>Activity 2:</w:t>
            </w:r>
            <w:r>
              <w:rPr>
                <w:rFonts w:ascii="Times New Roman" w:eastAsia="Times New Roman" w:hAnsi="Times New Roman" w:cs="Times New Roman"/>
                <w:sz w:val="24"/>
                <w:szCs w:val="24"/>
                <w:highlight w:val="white"/>
              </w:rPr>
              <w:t xml:space="preserve"> Outreach activities </w:t>
            </w:r>
          </w:p>
          <w:p w:rsidR="001F438E" w:rsidRDefault="001F438E">
            <w:pPr>
              <w:jc w:val="both"/>
              <w:rPr>
                <w:rFonts w:ascii="Times New Roman" w:eastAsia="Times New Roman" w:hAnsi="Times New Roman" w:cs="Times New Roman"/>
                <w:b/>
                <w:i/>
                <w:sz w:val="24"/>
                <w:szCs w:val="24"/>
                <w:highlight w:val="white"/>
              </w:rPr>
            </w:pPr>
          </w:p>
          <w:p w:rsidR="001F438E" w:rsidRDefault="003B77EB">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Result 2: Key refugee groups, refugee men and boys, identified are able to access quality protection services including social, legal services and GBV case management.</w:t>
            </w:r>
          </w:p>
          <w:p w:rsidR="001F438E" w:rsidRDefault="003B77EB">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Activity 1: </w:t>
            </w:r>
            <w:r>
              <w:rPr>
                <w:rFonts w:ascii="Times New Roman" w:eastAsia="Times New Roman" w:hAnsi="Times New Roman" w:cs="Times New Roman"/>
                <w:sz w:val="24"/>
                <w:szCs w:val="24"/>
                <w:highlight w:val="white"/>
              </w:rPr>
              <w:t xml:space="preserve">Case management for men and boys who are survivors of or at risk of GBV. </w:t>
            </w:r>
          </w:p>
          <w:p w:rsidR="001F438E" w:rsidRDefault="003B77EB">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Activity 2: </w:t>
            </w:r>
            <w:r>
              <w:rPr>
                <w:rFonts w:ascii="Times New Roman" w:eastAsia="Times New Roman" w:hAnsi="Times New Roman" w:cs="Times New Roman"/>
                <w:sz w:val="24"/>
                <w:szCs w:val="24"/>
                <w:highlight w:val="white"/>
              </w:rPr>
              <w:t xml:space="preserve">Provision of psychosocial support services for men and boys who are survivors of or at risk of GBV. </w:t>
            </w:r>
          </w:p>
          <w:p w:rsidR="001F438E" w:rsidRDefault="003B77EB">
            <w:pPr>
              <w:spacing w:line="276" w:lineRule="auto"/>
              <w:jc w:val="both"/>
              <w:rPr>
                <w:rFonts w:ascii="Times New Roman" w:eastAsia="Times New Roman" w:hAnsi="Times New Roman" w:cs="Times New Roman"/>
                <w:b/>
                <w:i/>
                <w:sz w:val="22"/>
                <w:szCs w:val="22"/>
                <w:highlight w:val="yellow"/>
              </w:rPr>
            </w:pPr>
            <w:r>
              <w:rPr>
                <w:rFonts w:ascii="Times New Roman" w:eastAsia="Times New Roman" w:hAnsi="Times New Roman" w:cs="Times New Roman"/>
                <w:b/>
                <w:sz w:val="24"/>
                <w:szCs w:val="24"/>
                <w:highlight w:val="white"/>
              </w:rPr>
              <w:t>Activity 3:</w:t>
            </w:r>
            <w:r>
              <w:rPr>
                <w:rFonts w:ascii="Times New Roman" w:eastAsia="Times New Roman" w:hAnsi="Times New Roman" w:cs="Times New Roman"/>
                <w:sz w:val="24"/>
                <w:szCs w:val="24"/>
                <w:highlight w:val="white"/>
              </w:rPr>
              <w:t xml:space="preserve"> Provision of legal counselling for men and boys who are s</w:t>
            </w:r>
            <w:r>
              <w:rPr>
                <w:rFonts w:ascii="Times New Roman" w:eastAsia="Times New Roman" w:hAnsi="Times New Roman" w:cs="Times New Roman"/>
                <w:sz w:val="24"/>
                <w:szCs w:val="24"/>
                <w:highlight w:val="white"/>
              </w:rPr>
              <w:t xml:space="preserve">urvivors of or at risk of GBV. </w:t>
            </w:r>
          </w:p>
        </w:tc>
      </w:tr>
    </w:tbl>
    <w:p w:rsidR="001F438E" w:rsidRDefault="001F438E">
      <w:pPr>
        <w:rPr>
          <w:rFonts w:ascii="Times New Roman" w:eastAsia="Times New Roman" w:hAnsi="Times New Roman" w:cs="Times New Roman"/>
          <w:sz w:val="24"/>
          <w:szCs w:val="24"/>
        </w:rPr>
      </w:pPr>
    </w:p>
    <w:tbl>
      <w:tblPr>
        <w:tblStyle w:val="afd"/>
        <w:tblW w:w="10440" w:type="dxa"/>
        <w:tblInd w:w="-63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139"/>
        <w:gridCol w:w="4160"/>
        <w:gridCol w:w="4141"/>
      </w:tblGrid>
      <w:tr w:rsidR="001F438E" w:rsidTr="00262FE8">
        <w:tc>
          <w:tcPr>
            <w:tcW w:w="10440" w:type="dxa"/>
            <w:gridSpan w:val="3"/>
            <w:shd w:val="clear" w:color="auto" w:fill="002060"/>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1F438E" w:rsidTr="00262FE8">
        <w:tc>
          <w:tcPr>
            <w:tcW w:w="2139" w:type="dxa"/>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8301" w:type="dxa"/>
            <w:gridSpan w:val="2"/>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rsidR="001F438E" w:rsidRDefault="003B77EB">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 of provisions of legal status of the NGO in Turkey [</w:t>
            </w:r>
            <w:r>
              <w:rPr>
                <w:rFonts w:ascii="Times New Roman" w:eastAsia="Times New Roman" w:hAnsi="Times New Roman" w:cs="Times New Roman"/>
                <w:i/>
                <w:sz w:val="24"/>
                <w:szCs w:val="24"/>
              </w:rPr>
              <w:t>Required to be eligible for review]</w:t>
            </w:r>
          </w:p>
          <w:p w:rsidR="001F438E" w:rsidRDefault="003B77EB">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 of provisions of legal status of the NGO in home country (for INGOs )</w:t>
            </w:r>
          </w:p>
          <w:p w:rsidR="001F438E" w:rsidRDefault="003B77EB">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I – NGO Profile and Programme Proposal</w:t>
            </w:r>
          </w:p>
          <w:p w:rsidR="001F438E" w:rsidRDefault="003B77EB">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Latest annual report and audit report </w:t>
            </w:r>
            <w:r>
              <w:rPr>
                <w:rFonts w:ascii="Times New Roman" w:eastAsia="Times New Roman" w:hAnsi="Times New Roman" w:cs="Times New Roman"/>
                <w:sz w:val="24"/>
                <w:szCs w:val="24"/>
              </w:rPr>
              <w:t>as separate documents or hyperlinks to the documents</w:t>
            </w:r>
          </w:p>
        </w:tc>
      </w:tr>
      <w:tr w:rsidR="001F438E" w:rsidTr="00262FE8">
        <w:tc>
          <w:tcPr>
            <w:tcW w:w="2139" w:type="dxa"/>
            <w:vMerge w:val="restart"/>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60"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4141" w:type="dxa"/>
            <w:tcBorders>
              <w:left w:val="single" w:sz="6" w:space="0" w:color="BDD7EE"/>
            </w:tcBorders>
          </w:tcPr>
          <w:p w:rsidR="001F438E" w:rsidRDefault="003B77EB">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6 September 2019</w:t>
            </w:r>
          </w:p>
        </w:tc>
      </w:tr>
      <w:tr w:rsidR="001F438E" w:rsidTr="00262FE8">
        <w:tc>
          <w:tcPr>
            <w:tcW w:w="213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tc>
        <w:tc>
          <w:tcPr>
            <w:tcW w:w="4160"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of proposals</w:t>
            </w:r>
          </w:p>
        </w:tc>
        <w:tc>
          <w:tcPr>
            <w:tcW w:w="4141" w:type="dxa"/>
            <w:tcBorders>
              <w:left w:val="single" w:sz="6" w:space="0" w:color="BDD7EE"/>
            </w:tcBorders>
          </w:tcPr>
          <w:p w:rsidR="001F438E" w:rsidRDefault="003B77EB">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23 September 2019</w:t>
            </w:r>
          </w:p>
        </w:tc>
      </w:tr>
      <w:tr w:rsidR="001F438E" w:rsidTr="00262FE8">
        <w:tc>
          <w:tcPr>
            <w:tcW w:w="213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tc>
        <w:tc>
          <w:tcPr>
            <w:tcW w:w="4160"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tc>
        <w:tc>
          <w:tcPr>
            <w:tcW w:w="4141" w:type="dxa"/>
            <w:tcBorders>
              <w:left w:val="single" w:sz="6" w:space="0" w:color="BDD7EE"/>
            </w:tcBorders>
          </w:tcPr>
          <w:p w:rsidR="001F438E" w:rsidRDefault="003B77EB">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12 September 2019</w:t>
            </w:r>
          </w:p>
        </w:tc>
      </w:tr>
      <w:tr w:rsidR="001F438E" w:rsidTr="00262FE8">
        <w:tc>
          <w:tcPr>
            <w:tcW w:w="213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tc>
        <w:tc>
          <w:tcPr>
            <w:tcW w:w="4160"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NGO submissions</w:t>
            </w:r>
          </w:p>
        </w:tc>
        <w:tc>
          <w:tcPr>
            <w:tcW w:w="4141" w:type="dxa"/>
            <w:tcBorders>
              <w:left w:val="single" w:sz="6" w:space="0" w:color="BDD7EE"/>
            </w:tcBorders>
          </w:tcPr>
          <w:p w:rsidR="001F438E" w:rsidRDefault="003B77EB">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30 September 2019</w:t>
            </w:r>
          </w:p>
        </w:tc>
      </w:tr>
      <w:tr w:rsidR="001F438E" w:rsidTr="00262FE8">
        <w:tc>
          <w:tcPr>
            <w:tcW w:w="213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tc>
        <w:tc>
          <w:tcPr>
            <w:tcW w:w="4160"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4141" w:type="dxa"/>
            <w:tcBorders>
              <w:left w:val="single" w:sz="6" w:space="0" w:color="BDD7EE"/>
            </w:tcBorders>
          </w:tcPr>
          <w:p w:rsidR="001F438E" w:rsidRDefault="003B77EB">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3 October 2019 </w:t>
            </w:r>
          </w:p>
        </w:tc>
      </w:tr>
    </w:tbl>
    <w:p w:rsidR="001F438E" w:rsidRDefault="001F438E">
      <w:pPr>
        <w:rPr>
          <w:rFonts w:ascii="Times New Roman" w:eastAsia="Times New Roman" w:hAnsi="Times New Roman" w:cs="Times New Roman"/>
          <w:sz w:val="24"/>
          <w:szCs w:val="24"/>
        </w:rPr>
      </w:pPr>
    </w:p>
    <w:p w:rsidR="00262FE8" w:rsidRDefault="00262FE8">
      <w:pPr>
        <w:rPr>
          <w:rFonts w:ascii="Times New Roman" w:eastAsia="Times New Roman" w:hAnsi="Times New Roman" w:cs="Times New Roman"/>
          <w:sz w:val="24"/>
          <w:szCs w:val="24"/>
        </w:rPr>
      </w:pPr>
    </w:p>
    <w:p w:rsidR="00262FE8" w:rsidRDefault="00262FE8">
      <w:pPr>
        <w:rPr>
          <w:rFonts w:ascii="Times New Roman" w:eastAsia="Times New Roman" w:hAnsi="Times New Roman" w:cs="Times New Roman"/>
          <w:sz w:val="24"/>
          <w:szCs w:val="24"/>
        </w:rPr>
      </w:pPr>
    </w:p>
    <w:tbl>
      <w:tblPr>
        <w:tblStyle w:val="afe"/>
        <w:tblW w:w="10350" w:type="dxa"/>
        <w:tblInd w:w="-54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049"/>
        <w:gridCol w:w="1731"/>
        <w:gridCol w:w="6570"/>
      </w:tblGrid>
      <w:tr w:rsidR="001F438E" w:rsidTr="00262FE8">
        <w:tc>
          <w:tcPr>
            <w:tcW w:w="10350" w:type="dxa"/>
            <w:gridSpan w:val="3"/>
            <w:shd w:val="clear" w:color="auto" w:fill="002060"/>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1F438E" w:rsidTr="00262FE8">
        <w:tc>
          <w:tcPr>
            <w:tcW w:w="2049" w:type="dxa"/>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8301" w:type="dxa"/>
            <w:gridSpan w:val="2"/>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4"/>
                <w:szCs w:val="24"/>
              </w:rPr>
              <w:t>using criteria outlined in section 3.2 below</w:t>
            </w:r>
            <w:r>
              <w:rPr>
                <w:rFonts w:ascii="Times New Roman" w:eastAsia="Times New Roman" w:hAnsi="Times New Roman" w:cs="Times New Roman"/>
                <w:sz w:val="24"/>
                <w:szCs w:val="24"/>
              </w:rPr>
              <w:t>.</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noted, however, that participatio</w:t>
            </w:r>
            <w:r>
              <w:rPr>
                <w:rFonts w:ascii="Times New Roman" w:eastAsia="Times New Roman" w:hAnsi="Times New Roman" w:cs="Times New Roman"/>
                <w:sz w:val="24"/>
                <w:szCs w:val="24"/>
              </w:rPr>
              <w:t>n in this Invitation for Proposals does not guarantee the organization will be selected for partnership with UNFPA. Selected NGOs will be invited to enter into an implementing partner agreement and applicable UNFPA programme policy and procedures will appl</w:t>
            </w:r>
            <w:r>
              <w:rPr>
                <w:rFonts w:ascii="Times New Roman" w:eastAsia="Times New Roman" w:hAnsi="Times New Roman" w:cs="Times New Roman"/>
                <w:sz w:val="24"/>
                <w:szCs w:val="24"/>
              </w:rPr>
              <w:t>y.</w:t>
            </w:r>
          </w:p>
          <w:p w:rsidR="001F438E" w:rsidRDefault="001F438E">
            <w:pPr>
              <w:rPr>
                <w:rFonts w:ascii="Times New Roman" w:eastAsia="Times New Roman" w:hAnsi="Times New Roman" w:cs="Times New Roman"/>
                <w:sz w:val="24"/>
                <w:szCs w:val="24"/>
              </w:rPr>
            </w:pPr>
          </w:p>
        </w:tc>
      </w:tr>
      <w:tr w:rsidR="001F438E" w:rsidTr="00262FE8">
        <w:trPr>
          <w:trHeight w:val="20"/>
        </w:trPr>
        <w:tc>
          <w:tcPr>
            <w:tcW w:w="2049" w:type="dxa"/>
            <w:vMerge w:val="restart"/>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3.2 Selection criteria</w:t>
            </w:r>
          </w:p>
        </w:tc>
        <w:tc>
          <w:tcPr>
            <w:tcW w:w="8301" w:type="dxa"/>
            <w:gridSpan w:val="2"/>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organizations will be selected in a transparent and competitive manner, based on their capacity to ensure the highest quality of service, including the ability to apply innovative strategies to meet programme priorities in the most efficient and c</w:t>
            </w:r>
            <w:r>
              <w:rPr>
                <w:rFonts w:ascii="Times New Roman" w:eastAsia="Times New Roman" w:hAnsi="Times New Roman" w:cs="Times New Roman"/>
                <w:sz w:val="24"/>
                <w:szCs w:val="24"/>
              </w:rPr>
              <w:t>ost-effective manner.</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criteria for selection:</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Having a profound experience  in the humanitarian sector, particularly in protection service provision to refugees and working with GBV survivors.</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male survivors of GBV is an asset, </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w:t>
            </w:r>
            <w:r>
              <w:rPr>
                <w:rFonts w:ascii="Times New Roman" w:eastAsia="Times New Roman" w:hAnsi="Times New Roman" w:cs="Times New Roman"/>
                <w:sz w:val="24"/>
                <w:szCs w:val="24"/>
              </w:rPr>
              <w:t xml:space="preserve">oviding proof(s) of the necessary permissions from relevant authorities to be able to conduct PSS and outreach activities, </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Experienced in protection service provision,</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Demonstrated the willingness and ability to access and serve refugee men and boys who a</w:t>
            </w:r>
            <w:r>
              <w:rPr>
                <w:rFonts w:ascii="Times New Roman" w:eastAsia="Times New Roman" w:hAnsi="Times New Roman" w:cs="Times New Roman"/>
                <w:sz w:val="24"/>
                <w:szCs w:val="24"/>
              </w:rPr>
              <w:t xml:space="preserve">re survivors of GBV as well as respond to the needs of the target group in two provinces the NGO operates. </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NGO should have existing service delivery points (such as centers or offices) in the two provinces mentioned in the proposal. </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Turkey off</w:t>
            </w:r>
            <w:r>
              <w:rPr>
                <w:rFonts w:ascii="Times New Roman" w:eastAsia="Times New Roman" w:hAnsi="Times New Roman" w:cs="Times New Roman"/>
                <w:sz w:val="24"/>
                <w:szCs w:val="24"/>
              </w:rPr>
              <w:t>ice will review evidence provided by the NGO submission and evaluate applications based on the following criteria:</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NB: Any proposal not submitted in specified working language will be excluded from consideration.</w:t>
            </w:r>
          </w:p>
        </w:tc>
      </w:tr>
      <w:tr w:rsidR="001F438E" w:rsidTr="00262FE8">
        <w:trPr>
          <w:trHeight w:val="60"/>
        </w:trPr>
        <w:tc>
          <w:tcPr>
            <w:tcW w:w="204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6570" w:type="dxa"/>
            <w:tcBorders>
              <w:left w:val="single" w:sz="6" w:space="0" w:color="BDD7EE"/>
            </w:tcBorders>
          </w:tcPr>
          <w:p w:rsidR="001F438E" w:rsidRDefault="003B77EB">
            <w:pPr>
              <w:numPr>
                <w:ilvl w:val="0"/>
                <w:numId w:val="7"/>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rsidR="001F438E" w:rsidRDefault="003B77EB">
            <w:pPr>
              <w:numPr>
                <w:ilvl w:val="0"/>
                <w:numId w:val="7"/>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a history of fraud, complaints or service delivery issues.</w:t>
            </w:r>
          </w:p>
        </w:tc>
      </w:tr>
      <w:tr w:rsidR="001F438E" w:rsidTr="00262FE8">
        <w:trPr>
          <w:trHeight w:val="60"/>
        </w:trPr>
        <w:tc>
          <w:tcPr>
            <w:tcW w:w="204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6570" w:type="dxa"/>
            <w:tcBorders>
              <w:left w:val="single" w:sz="6" w:space="0" w:color="BDD7EE"/>
            </w:tcBorders>
          </w:tcPr>
          <w:p w:rsidR="001F438E" w:rsidRDefault="003B77EB">
            <w:pPr>
              <w:numPr>
                <w:ilvl w:val="0"/>
                <w:numId w:val="1"/>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rsidR="001F438E" w:rsidRDefault="003B77EB">
            <w:pPr>
              <w:numPr>
                <w:ilvl w:val="0"/>
                <w:numId w:val="1"/>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conflicts of interest with UNFPA or its personnel that cannot be effectively mitigated.</w:t>
            </w:r>
          </w:p>
        </w:tc>
      </w:tr>
      <w:tr w:rsidR="001F438E" w:rsidTr="00262FE8">
        <w:trPr>
          <w:trHeight w:val="60"/>
        </w:trPr>
        <w:tc>
          <w:tcPr>
            <w:tcW w:w="2049" w:type="dxa"/>
            <w:tcBorders>
              <w:right w:val="single" w:sz="6" w:space="0" w:color="BDD7EE"/>
            </w:tcBorders>
            <w:shd w:val="clear" w:color="auto" w:fill="D9D9D9"/>
          </w:tcPr>
          <w:p w:rsidR="001F438E" w:rsidRDefault="001F438E">
            <w:pPr>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6570" w:type="dxa"/>
            <w:tcBorders>
              <w:left w:val="single" w:sz="6" w:space="0" w:color="BDD7EE"/>
            </w:tcBorders>
          </w:tcPr>
          <w:p w:rsidR="001F438E" w:rsidRDefault="003B77EB">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organization’s mission and/or strategic plan focuses on at least one of the UNFPA’s programme areas.</w:t>
            </w:r>
          </w:p>
          <w:p w:rsidR="001F438E" w:rsidRDefault="003B77EB">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experience in the country or field and enjoys prominence in areas related to UNFPA’s mandate.</w:t>
            </w:r>
          </w:p>
          <w:p w:rsidR="001F438E" w:rsidRDefault="003B77EB">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rsidR="001F438E" w:rsidRDefault="003B77EB">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relevant community presence and ability to reach the target audience; especially vulnerable populat</w:t>
            </w:r>
            <w:r>
              <w:rPr>
                <w:rFonts w:ascii="Times New Roman" w:eastAsia="Times New Roman" w:hAnsi="Times New Roman" w:cs="Times New Roman"/>
                <w:sz w:val="24"/>
                <w:szCs w:val="24"/>
              </w:rPr>
              <w:t>ions and hard-to-reach areas.</w:t>
            </w:r>
          </w:p>
        </w:tc>
      </w:tr>
      <w:tr w:rsidR="001F438E" w:rsidTr="00262FE8">
        <w:trPr>
          <w:trHeight w:val="60"/>
        </w:trPr>
        <w:tc>
          <w:tcPr>
            <w:tcW w:w="2049" w:type="dxa"/>
            <w:tcBorders>
              <w:right w:val="single" w:sz="6" w:space="0" w:color="BDD7EE"/>
            </w:tcBorders>
            <w:shd w:val="clear" w:color="auto" w:fill="D9D9D9"/>
          </w:tcPr>
          <w:p w:rsidR="001F438E" w:rsidRDefault="001F438E">
            <w:pPr>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6570" w:type="dxa"/>
            <w:tcBorders>
              <w:left w:val="single" w:sz="6" w:space="0" w:color="BDD7EE"/>
            </w:tcBorders>
          </w:tcPr>
          <w:p w:rsidR="001F438E" w:rsidRDefault="003B77EB">
            <w:pPr>
              <w:numPr>
                <w:ilvl w:val="0"/>
                <w:numId w:val="8"/>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systems and tools in place to systematically collect, analyse and use programme monitoring data</w:t>
            </w:r>
          </w:p>
        </w:tc>
      </w:tr>
      <w:tr w:rsidR="001F438E" w:rsidTr="00262FE8">
        <w:trPr>
          <w:trHeight w:val="60"/>
        </w:trPr>
        <w:tc>
          <w:tcPr>
            <w:tcW w:w="2049" w:type="dxa"/>
            <w:tcBorders>
              <w:right w:val="single" w:sz="6" w:space="0" w:color="BDD7EE"/>
            </w:tcBorders>
            <w:shd w:val="clear" w:color="auto" w:fill="D9D9D9"/>
          </w:tcPr>
          <w:p w:rsidR="001F438E" w:rsidRDefault="001F438E">
            <w:pPr>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6570" w:type="dxa"/>
            <w:tcBorders>
              <w:left w:val="single" w:sz="6" w:space="0" w:color="BDD7EE"/>
            </w:tcBorders>
          </w:tcPr>
          <w:p w:rsidR="001F438E" w:rsidRDefault="003B77EB">
            <w:pPr>
              <w:numPr>
                <w:ilvl w:val="0"/>
                <w:numId w:val="6"/>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established partnerships with the government and other relevant local, international and private sector entities.</w:t>
            </w:r>
          </w:p>
        </w:tc>
      </w:tr>
      <w:tr w:rsidR="001F438E" w:rsidTr="00262FE8">
        <w:trPr>
          <w:trHeight w:val="60"/>
        </w:trPr>
        <w:tc>
          <w:tcPr>
            <w:tcW w:w="2049" w:type="dxa"/>
            <w:tcBorders>
              <w:right w:val="single" w:sz="6" w:space="0" w:color="BDD7EE"/>
            </w:tcBorders>
            <w:shd w:val="clear" w:color="auto" w:fill="D9D9D9"/>
          </w:tcPr>
          <w:p w:rsidR="001F438E" w:rsidRDefault="001F438E">
            <w:pPr>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6570" w:type="dxa"/>
            <w:tcBorders>
              <w:left w:val="single" w:sz="6" w:space="0" w:color="BDD7EE"/>
            </w:tcBorders>
          </w:tcPr>
          <w:p w:rsidR="001F438E" w:rsidRDefault="003B77EB">
            <w:pPr>
              <w:numPr>
                <w:ilvl w:val="0"/>
                <w:numId w:val="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w:t>
            </w:r>
            <w:r>
              <w:rPr>
                <w:rFonts w:ascii="Times New Roman" w:eastAsia="Times New Roman" w:hAnsi="Times New Roman" w:cs="Times New Roman"/>
                <w:sz w:val="24"/>
                <w:szCs w:val="24"/>
              </w:rPr>
              <w:t xml:space="preserve">of its activities. If no policies exist, the organization must not have a history of its activities causing negative impact to the environment. </w:t>
            </w:r>
          </w:p>
        </w:tc>
      </w:tr>
      <w:tr w:rsidR="001F438E" w:rsidTr="00262FE8">
        <w:trPr>
          <w:trHeight w:val="20"/>
        </w:trPr>
        <w:tc>
          <w:tcPr>
            <w:tcW w:w="2049" w:type="dxa"/>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8301" w:type="dxa"/>
            <w:gridSpan w:val="2"/>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will inform all applicants of the outcome of their submissions in </w:t>
            </w:r>
            <w:r>
              <w:rPr>
                <w:rFonts w:ascii="Times New Roman" w:eastAsia="Times New Roman" w:hAnsi="Times New Roman" w:cs="Times New Roman"/>
                <w:sz w:val="24"/>
                <w:szCs w:val="24"/>
              </w:rPr>
              <w:t>writing to the email address indicated in the NGO submission.</w:t>
            </w:r>
          </w:p>
          <w:p w:rsidR="001F438E" w:rsidRDefault="001F438E">
            <w:pPr>
              <w:rPr>
                <w:rFonts w:ascii="Times New Roman" w:eastAsia="Times New Roman" w:hAnsi="Times New Roman" w:cs="Times New Roman"/>
                <w:sz w:val="24"/>
                <w:szCs w:val="24"/>
              </w:rPr>
            </w:pPr>
          </w:p>
          <w:p w:rsidR="001F438E" w:rsidRDefault="001F438E">
            <w:pPr>
              <w:rPr>
                <w:rFonts w:ascii="Times New Roman" w:eastAsia="Times New Roman" w:hAnsi="Times New Roman" w:cs="Times New Roman"/>
                <w:sz w:val="24"/>
                <w:szCs w:val="24"/>
              </w:rPr>
            </w:pPr>
          </w:p>
        </w:tc>
      </w:tr>
    </w:tbl>
    <w:p w:rsidR="001F438E" w:rsidRDefault="001F438E">
      <w:pPr>
        <w:pStyle w:val="Title"/>
        <w:tabs>
          <w:tab w:val="left" w:pos="1134"/>
        </w:tabs>
        <w:ind w:left="0" w:firstLine="0"/>
        <w:rPr>
          <w:rFonts w:ascii="Times New Roman" w:eastAsia="Times New Roman" w:hAnsi="Times New Roman" w:cs="Times New Roman"/>
        </w:rPr>
      </w:pPr>
      <w:bookmarkStart w:id="2" w:name="bookmark=id.30j0zll" w:colFirst="0" w:colLast="0"/>
      <w:bookmarkStart w:id="3" w:name="_heading=h.1fob9te" w:colFirst="0" w:colLast="0"/>
      <w:bookmarkEnd w:id="2"/>
      <w:bookmarkEnd w:id="3"/>
    </w:p>
    <w:p w:rsidR="00262FE8" w:rsidRDefault="00262FE8">
      <w:pPr>
        <w:pStyle w:val="Title"/>
        <w:tabs>
          <w:tab w:val="left" w:pos="1134"/>
        </w:tabs>
        <w:ind w:left="0" w:firstLine="0"/>
        <w:rPr>
          <w:rFonts w:ascii="Times New Roman" w:eastAsia="Times New Roman" w:hAnsi="Times New Roman" w:cs="Times New Roman"/>
        </w:rPr>
      </w:pPr>
      <w:bookmarkStart w:id="4" w:name="bookmark=id.2et92p0" w:colFirst="0" w:colLast="0"/>
      <w:bookmarkStart w:id="5" w:name="bookmark=id.3znysh7" w:colFirst="0" w:colLast="0"/>
      <w:bookmarkEnd w:id="4"/>
      <w:bookmarkEnd w:id="5"/>
    </w:p>
    <w:p w:rsidR="00262FE8" w:rsidRDefault="00262FE8">
      <w:pPr>
        <w:pStyle w:val="Title"/>
        <w:tabs>
          <w:tab w:val="left" w:pos="1134"/>
        </w:tabs>
        <w:ind w:left="0" w:firstLine="0"/>
        <w:rPr>
          <w:rFonts w:ascii="Times New Roman" w:eastAsia="Times New Roman" w:hAnsi="Times New Roman" w:cs="Times New Roman"/>
        </w:rPr>
      </w:pPr>
    </w:p>
    <w:p w:rsidR="00262FE8" w:rsidRDefault="00262FE8">
      <w:pPr>
        <w:pStyle w:val="Title"/>
        <w:tabs>
          <w:tab w:val="left" w:pos="1134"/>
        </w:tabs>
        <w:ind w:left="0" w:firstLine="0"/>
        <w:rPr>
          <w:rFonts w:ascii="Times New Roman" w:eastAsia="Times New Roman" w:hAnsi="Times New Roman" w:cs="Times New Roman"/>
        </w:rPr>
      </w:pPr>
    </w:p>
    <w:p w:rsidR="001F438E" w:rsidRDefault="00262FE8" w:rsidP="00262FE8">
      <w:pPr>
        <w:pStyle w:val="Title"/>
        <w:tabs>
          <w:tab w:val="left" w:pos="1134"/>
        </w:tabs>
        <w:ind w:left="0" w:firstLine="0"/>
        <w:rPr>
          <w:rFonts w:ascii="Times New Roman" w:eastAsia="Times New Roman" w:hAnsi="Times New Roman" w:cs="Times New Roman"/>
          <w:sz w:val="22"/>
          <w:szCs w:val="22"/>
        </w:rPr>
      </w:pPr>
      <w:r>
        <w:rPr>
          <w:rFonts w:ascii="Times New Roman" w:eastAsia="Times New Roman" w:hAnsi="Times New Roman" w:cs="Times New Roman"/>
        </w:rPr>
        <w:br/>
      </w:r>
      <w:r>
        <w:rPr>
          <w:rFonts w:ascii="Times New Roman" w:eastAsia="Times New Roman" w:hAnsi="Times New Roman" w:cs="Times New Roman"/>
        </w:rPr>
        <w:br/>
      </w:r>
    </w:p>
    <w:sectPr w:rsidR="001F438E" w:rsidSect="00262FE8">
      <w:footerReference w:type="default" r:id="rId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7EB" w:rsidRDefault="003B77EB">
      <w:r>
        <w:separator/>
      </w:r>
    </w:p>
  </w:endnote>
  <w:endnote w:type="continuationSeparator" w:id="0">
    <w:p w:rsidR="003B77EB" w:rsidRDefault="003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8E" w:rsidRDefault="003B77EB">
    <w:pPr>
      <w:tabs>
        <w:tab w:val="center" w:pos="4680"/>
        <w:tab w:val="right" w:pos="9360"/>
      </w:tabs>
      <w:spacing w:after="708"/>
      <w:jc w:val="right"/>
    </w:pPr>
    <w:r>
      <w:fldChar w:fldCharType="begin"/>
    </w:r>
    <w:r>
      <w:instrText>PAGE</w:instrText>
    </w:r>
    <w:r w:rsidR="00262FE8">
      <w:fldChar w:fldCharType="separate"/>
    </w:r>
    <w:r w:rsidR="008D011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7EB" w:rsidRDefault="003B77EB">
      <w:r>
        <w:separator/>
      </w:r>
    </w:p>
  </w:footnote>
  <w:footnote w:type="continuationSeparator" w:id="0">
    <w:p w:rsidR="003B77EB" w:rsidRDefault="003B7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95E"/>
    <w:multiLevelType w:val="multilevel"/>
    <w:tmpl w:val="8D7EA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AFF7808"/>
    <w:multiLevelType w:val="multilevel"/>
    <w:tmpl w:val="1548A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5A51DF"/>
    <w:multiLevelType w:val="multilevel"/>
    <w:tmpl w:val="396E8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4C04FA"/>
    <w:multiLevelType w:val="multilevel"/>
    <w:tmpl w:val="4190B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337741"/>
    <w:multiLevelType w:val="multilevel"/>
    <w:tmpl w:val="761449B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15:restartNumberingAfterBreak="0">
    <w:nsid w:val="5F7B39C4"/>
    <w:multiLevelType w:val="multilevel"/>
    <w:tmpl w:val="B7280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FB43D82"/>
    <w:multiLevelType w:val="multilevel"/>
    <w:tmpl w:val="EE12D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4A0688C"/>
    <w:multiLevelType w:val="multilevel"/>
    <w:tmpl w:val="244AA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
  </w:num>
  <w:num w:numId="3">
    <w:abstractNumId w:val="4"/>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8E"/>
    <w:rsid w:val="001F438E"/>
    <w:rsid w:val="00262FE8"/>
    <w:rsid w:val="003B77EB"/>
    <w:rsid w:val="008D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478B"/>
  <w15:docId w15:val="{C022BC66-6E79-4922-AF72-D878431A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nfpa.turkey.ip@unf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tMUDxnIOxmd2iS2MilNiFWKRWw==">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Fatma Hacioglu</cp:lastModifiedBy>
  <cp:revision>2</cp:revision>
  <dcterms:created xsi:type="dcterms:W3CDTF">2019-09-06T07:43:00Z</dcterms:created>
  <dcterms:modified xsi:type="dcterms:W3CDTF">2019-09-06T07:43:00Z</dcterms:modified>
</cp:coreProperties>
</file>